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E1838" w14:textId="77777777" w:rsidR="005970BC" w:rsidRDefault="001E4D99" w:rsidP="005970BC">
      <w:pPr>
        <w:spacing w:after="0" w:line="240" w:lineRule="auto"/>
        <w:jc w:val="center"/>
        <w:rPr>
          <w:rFonts w:ascii="Verdana" w:eastAsia="Times New Roman" w:hAnsi="Verdana" w:cs="Times New Roman"/>
          <w:b/>
          <w:color w:val="000000"/>
          <w:sz w:val="22"/>
          <w:szCs w:val="22"/>
        </w:rPr>
      </w:pPr>
      <w:r>
        <w:rPr>
          <w:rFonts w:ascii="Verdana" w:eastAsia="Times New Roman" w:hAnsi="Verdana" w:cs="Times New Roman"/>
          <w:b/>
          <w:color w:val="000000"/>
          <w:sz w:val="22"/>
          <w:szCs w:val="22"/>
        </w:rPr>
        <w:t xml:space="preserve"> FILARMÔNICA DE MINAS GERAIS</w:t>
      </w:r>
      <w:r w:rsidR="00E761CC">
        <w:rPr>
          <w:rFonts w:ascii="Verdana" w:eastAsia="Times New Roman" w:hAnsi="Verdana" w:cs="Times New Roman"/>
          <w:b/>
          <w:color w:val="000000"/>
          <w:sz w:val="22"/>
          <w:szCs w:val="22"/>
        </w:rPr>
        <w:t xml:space="preserve"> </w:t>
      </w:r>
      <w:r w:rsidR="00CA43F8">
        <w:rPr>
          <w:rFonts w:ascii="Verdana" w:eastAsia="Times New Roman" w:hAnsi="Verdana" w:cs="Times New Roman"/>
          <w:b/>
          <w:color w:val="000000"/>
          <w:sz w:val="22"/>
          <w:szCs w:val="22"/>
        </w:rPr>
        <w:t>CELEBRA OS 150</w:t>
      </w:r>
      <w:r w:rsidR="00ED64B5">
        <w:rPr>
          <w:rFonts w:ascii="Verdana" w:eastAsia="Times New Roman" w:hAnsi="Verdana" w:cs="Times New Roman"/>
          <w:b/>
          <w:color w:val="000000"/>
          <w:sz w:val="22"/>
          <w:szCs w:val="22"/>
        </w:rPr>
        <w:t xml:space="preserve"> ANOS DE RAVEL</w:t>
      </w:r>
    </w:p>
    <w:p w14:paraId="54BB038D" w14:textId="456086F3" w:rsidR="001E4D99" w:rsidRDefault="00ED64B5" w:rsidP="005970BC">
      <w:pPr>
        <w:spacing w:after="0" w:line="240" w:lineRule="auto"/>
        <w:jc w:val="center"/>
        <w:rPr>
          <w:rFonts w:ascii="Verdana" w:eastAsia="Calibri" w:hAnsi="Verdana" w:cs="Calibri Light"/>
          <w:b/>
          <w:bCs/>
          <w:sz w:val="22"/>
          <w:szCs w:val="22"/>
        </w:rPr>
      </w:pPr>
      <w:r>
        <w:rPr>
          <w:rFonts w:ascii="Verdana" w:eastAsia="Times New Roman" w:hAnsi="Verdana" w:cs="Times New Roman"/>
          <w:b/>
          <w:color w:val="000000"/>
          <w:sz w:val="22"/>
          <w:szCs w:val="22"/>
        </w:rPr>
        <w:t>E CONVIDA</w:t>
      </w:r>
      <w:r w:rsidR="006703DB">
        <w:rPr>
          <w:rFonts w:ascii="Verdana" w:eastAsia="Times New Roman" w:hAnsi="Verdana" w:cs="Times New Roman"/>
          <w:b/>
          <w:color w:val="000000"/>
          <w:sz w:val="22"/>
          <w:szCs w:val="22"/>
        </w:rPr>
        <w:t xml:space="preserve"> O PIANISTA</w:t>
      </w:r>
      <w:r w:rsidR="00D46BE0">
        <w:rPr>
          <w:rFonts w:ascii="Verdana" w:eastAsia="Times New Roman" w:hAnsi="Verdana" w:cs="Times New Roman"/>
          <w:b/>
          <w:color w:val="000000"/>
          <w:sz w:val="22"/>
          <w:szCs w:val="22"/>
        </w:rPr>
        <w:t xml:space="preserve"> BRASILEIRO</w:t>
      </w:r>
      <w:r w:rsidR="006703DB">
        <w:rPr>
          <w:rFonts w:ascii="Verdana" w:eastAsia="Times New Roman" w:hAnsi="Verdana" w:cs="Times New Roman"/>
          <w:b/>
          <w:color w:val="000000"/>
          <w:sz w:val="22"/>
          <w:szCs w:val="22"/>
        </w:rPr>
        <w:t xml:space="preserve"> LEONARDO HILSDORF</w:t>
      </w:r>
      <w:r w:rsidR="003C32E0">
        <w:rPr>
          <w:rFonts w:ascii="Verdana" w:eastAsia="Times New Roman" w:hAnsi="Verdana" w:cs="Times New Roman"/>
          <w:b/>
          <w:color w:val="000000"/>
          <w:sz w:val="22"/>
          <w:szCs w:val="22"/>
        </w:rPr>
        <w:t xml:space="preserve"> PARA INTERPRETAR OBRA DE COMPOSITOR JAPONÊS</w:t>
      </w:r>
      <w:r w:rsidR="005970BC">
        <w:rPr>
          <w:rFonts w:ascii="Verdana" w:eastAsia="Times New Roman" w:hAnsi="Verdana" w:cs="Times New Roman"/>
          <w:b/>
          <w:color w:val="000000"/>
          <w:sz w:val="22"/>
          <w:szCs w:val="22"/>
        </w:rPr>
        <w:t xml:space="preserve"> YOSHIMATSU</w:t>
      </w:r>
    </w:p>
    <w:p w14:paraId="15D66E48" w14:textId="77777777" w:rsidR="0004303A" w:rsidRDefault="0004303A" w:rsidP="00B57BA7">
      <w:pPr>
        <w:jc w:val="center"/>
        <w:rPr>
          <w:rFonts w:ascii="Verdana" w:eastAsia="Calibri" w:hAnsi="Verdana" w:cs="Calibri Light"/>
          <w:i/>
          <w:iCs/>
          <w:sz w:val="22"/>
          <w:szCs w:val="22"/>
        </w:rPr>
      </w:pPr>
    </w:p>
    <w:p w14:paraId="2E957008" w14:textId="490299CB" w:rsidR="005A7D99" w:rsidRPr="0004303A" w:rsidRDefault="00D46BE0" w:rsidP="00617602">
      <w:pPr>
        <w:spacing w:after="0" w:line="240" w:lineRule="auto"/>
        <w:jc w:val="center"/>
        <w:rPr>
          <w:rFonts w:ascii="Verdana" w:hAnsi="Verdana" w:cs="Calibri Light"/>
          <w:i/>
          <w:iCs/>
          <w:sz w:val="22"/>
          <w:szCs w:val="22"/>
        </w:rPr>
      </w:pPr>
      <w:r>
        <w:rPr>
          <w:rFonts w:ascii="Verdana" w:eastAsia="Calibri" w:hAnsi="Verdana" w:cs="Calibri Light"/>
          <w:i/>
          <w:iCs/>
          <w:sz w:val="22"/>
          <w:szCs w:val="22"/>
        </w:rPr>
        <w:t>A</w:t>
      </w:r>
      <w:r w:rsidR="0004303A">
        <w:rPr>
          <w:rFonts w:ascii="Verdana" w:eastAsia="Calibri" w:hAnsi="Verdana" w:cs="Calibri Light"/>
          <w:i/>
          <w:iCs/>
          <w:sz w:val="22"/>
          <w:szCs w:val="22"/>
        </w:rPr>
        <w:t xml:space="preserve"> regência</w:t>
      </w:r>
      <w:r>
        <w:rPr>
          <w:rFonts w:ascii="Verdana" w:eastAsia="Calibri" w:hAnsi="Verdana" w:cs="Calibri Light"/>
          <w:i/>
          <w:iCs/>
          <w:sz w:val="22"/>
          <w:szCs w:val="22"/>
        </w:rPr>
        <w:t xml:space="preserve"> é </w:t>
      </w:r>
      <w:r w:rsidR="0004303A">
        <w:rPr>
          <w:rFonts w:ascii="Verdana" w:eastAsia="Calibri" w:hAnsi="Verdana" w:cs="Calibri Light"/>
          <w:i/>
          <w:iCs/>
          <w:sz w:val="22"/>
          <w:szCs w:val="22"/>
        </w:rPr>
        <w:t>do maestro Fabio Mechett</w:t>
      </w:r>
      <w:r>
        <w:rPr>
          <w:rFonts w:ascii="Verdana" w:eastAsia="Calibri" w:hAnsi="Verdana" w:cs="Calibri Light"/>
          <w:i/>
          <w:iCs/>
          <w:sz w:val="22"/>
          <w:szCs w:val="22"/>
        </w:rPr>
        <w:t>i</w:t>
      </w:r>
      <w:r w:rsidR="001236CD">
        <w:rPr>
          <w:rFonts w:ascii="Verdana" w:eastAsia="Calibri" w:hAnsi="Verdana" w:cs="Calibri Light"/>
          <w:i/>
          <w:iCs/>
          <w:sz w:val="22"/>
          <w:szCs w:val="22"/>
        </w:rPr>
        <w:t xml:space="preserve">. A Orquestra interpreta </w:t>
      </w:r>
      <w:r w:rsidR="00ED2652">
        <w:rPr>
          <w:rFonts w:ascii="Verdana" w:eastAsia="Calibri" w:hAnsi="Verdana" w:cs="Calibri Light"/>
          <w:i/>
          <w:iCs/>
          <w:sz w:val="22"/>
          <w:szCs w:val="22"/>
        </w:rPr>
        <w:t>também</w:t>
      </w:r>
      <w:r w:rsidR="00827364">
        <w:rPr>
          <w:rFonts w:ascii="Verdana" w:eastAsia="Calibri" w:hAnsi="Verdana" w:cs="Calibri Light"/>
          <w:i/>
          <w:iCs/>
          <w:sz w:val="22"/>
          <w:szCs w:val="22"/>
        </w:rPr>
        <w:t xml:space="preserve"> a obra</w:t>
      </w:r>
      <w:r w:rsidR="001236CD">
        <w:rPr>
          <w:rFonts w:ascii="Verdana" w:eastAsia="Calibri" w:hAnsi="Verdana" w:cs="Calibri Light"/>
          <w:i/>
          <w:iCs/>
          <w:sz w:val="22"/>
          <w:szCs w:val="22"/>
        </w:rPr>
        <w:t xml:space="preserve"> </w:t>
      </w:r>
      <w:r w:rsidR="00827364">
        <w:rPr>
          <w:rFonts w:ascii="Verdana" w:eastAsia="Calibri" w:hAnsi="Verdana" w:cs="Calibri Light"/>
          <w:i/>
          <w:iCs/>
          <w:sz w:val="22"/>
          <w:szCs w:val="22"/>
        </w:rPr>
        <w:t>“</w:t>
      </w:r>
      <w:r w:rsidR="00DF7117">
        <w:rPr>
          <w:rFonts w:ascii="Verdana" w:eastAsia="Calibri" w:hAnsi="Verdana" w:cs="Calibri Light"/>
          <w:i/>
          <w:iCs/>
          <w:sz w:val="22"/>
          <w:szCs w:val="22"/>
        </w:rPr>
        <w:t>Quadros de uma exposição</w:t>
      </w:r>
      <w:r w:rsidR="00827364">
        <w:rPr>
          <w:rFonts w:ascii="Verdana" w:eastAsia="Calibri" w:hAnsi="Verdana" w:cs="Calibri Light"/>
          <w:i/>
          <w:iCs/>
          <w:sz w:val="22"/>
          <w:szCs w:val="22"/>
        </w:rPr>
        <w:t>”</w:t>
      </w:r>
      <w:r w:rsidR="00DF7117">
        <w:rPr>
          <w:rFonts w:ascii="Verdana" w:eastAsia="Calibri" w:hAnsi="Verdana" w:cs="Calibri Light"/>
          <w:i/>
          <w:iCs/>
          <w:sz w:val="22"/>
          <w:szCs w:val="22"/>
        </w:rPr>
        <w:t>, de Mussorgsky</w:t>
      </w:r>
    </w:p>
    <w:p w14:paraId="7900A7DA" w14:textId="77777777" w:rsidR="003324C3" w:rsidRDefault="003324C3" w:rsidP="001E4D99">
      <w:pPr>
        <w:jc w:val="both"/>
        <w:rPr>
          <w:rFonts w:ascii="Verdana" w:eastAsia="Calibri" w:hAnsi="Verdana" w:cs="Calibri Light"/>
          <w:b/>
          <w:bCs/>
          <w:sz w:val="22"/>
          <w:szCs w:val="22"/>
        </w:rPr>
      </w:pPr>
    </w:p>
    <w:p w14:paraId="2C967927" w14:textId="77777777" w:rsidR="00711387" w:rsidRDefault="00711387" w:rsidP="00711387">
      <w:pPr>
        <w:shd w:val="clear" w:color="auto" w:fill="FFFFFF"/>
        <w:jc w:val="both"/>
        <w:rPr>
          <w:rFonts w:ascii="Verdana" w:hAnsi="Verdana" w:cs="Calibri Light"/>
          <w:sz w:val="22"/>
          <w:szCs w:val="22"/>
        </w:rPr>
      </w:pPr>
      <w:r>
        <w:rPr>
          <w:rFonts w:ascii="Verdana" w:hAnsi="Verdana" w:cs="Calibri Light"/>
          <w:sz w:val="22"/>
          <w:szCs w:val="22"/>
        </w:rPr>
        <w:t xml:space="preserve">Nos dias </w:t>
      </w:r>
      <w:r w:rsidRPr="00450D93">
        <w:rPr>
          <w:rFonts w:ascii="Verdana" w:hAnsi="Verdana" w:cs="Calibri Light"/>
          <w:b/>
          <w:bCs/>
          <w:sz w:val="22"/>
          <w:szCs w:val="22"/>
        </w:rPr>
        <w:t>20 e 21 de março</w:t>
      </w:r>
      <w:r>
        <w:rPr>
          <w:rFonts w:ascii="Verdana" w:hAnsi="Verdana" w:cs="Calibri Light"/>
          <w:sz w:val="22"/>
          <w:szCs w:val="22"/>
        </w:rPr>
        <w:t xml:space="preserve">, às </w:t>
      </w:r>
      <w:r w:rsidRPr="00450D93">
        <w:rPr>
          <w:rFonts w:ascii="Verdana" w:hAnsi="Verdana" w:cs="Calibri Light"/>
          <w:b/>
          <w:bCs/>
          <w:sz w:val="22"/>
          <w:szCs w:val="22"/>
        </w:rPr>
        <w:t>20h30</w:t>
      </w:r>
      <w:r>
        <w:rPr>
          <w:rFonts w:ascii="Verdana" w:hAnsi="Verdana" w:cs="Calibri Light"/>
          <w:sz w:val="22"/>
          <w:szCs w:val="22"/>
        </w:rPr>
        <w:t xml:space="preserve">, na </w:t>
      </w:r>
      <w:r w:rsidRPr="00450D93">
        <w:rPr>
          <w:rFonts w:ascii="Verdana" w:hAnsi="Verdana" w:cs="Calibri Light"/>
          <w:b/>
          <w:bCs/>
          <w:sz w:val="22"/>
          <w:szCs w:val="22"/>
        </w:rPr>
        <w:t>Sala Minas Gerais</w:t>
      </w:r>
      <w:r>
        <w:rPr>
          <w:rFonts w:ascii="Verdana" w:hAnsi="Verdana" w:cs="Calibri Light"/>
          <w:sz w:val="22"/>
          <w:szCs w:val="22"/>
        </w:rPr>
        <w:t xml:space="preserve">, os </w:t>
      </w:r>
      <w:r w:rsidRPr="00852F78">
        <w:rPr>
          <w:rFonts w:ascii="Verdana" w:hAnsi="Verdana" w:cs="Calibri Light"/>
          <w:b/>
          <w:bCs/>
          <w:sz w:val="22"/>
          <w:szCs w:val="22"/>
        </w:rPr>
        <w:t>150 anos de nascimento de Ravel</w:t>
      </w:r>
      <w:r>
        <w:rPr>
          <w:rFonts w:ascii="Verdana" w:hAnsi="Verdana" w:cs="Calibri Light"/>
          <w:sz w:val="22"/>
          <w:szCs w:val="22"/>
        </w:rPr>
        <w:t xml:space="preserve"> serão comemorados na </w:t>
      </w:r>
      <w:r w:rsidRPr="00C63A9B">
        <w:rPr>
          <w:rFonts w:ascii="Verdana" w:hAnsi="Verdana" w:cs="Calibri Light"/>
          <w:b/>
          <w:bCs/>
          <w:sz w:val="22"/>
          <w:szCs w:val="22"/>
        </w:rPr>
        <w:t>abertura das séries Allegro e Vivace da</w:t>
      </w:r>
      <w:r>
        <w:rPr>
          <w:rFonts w:ascii="Verdana" w:hAnsi="Verdana" w:cs="Calibri Light"/>
          <w:sz w:val="22"/>
          <w:szCs w:val="22"/>
        </w:rPr>
        <w:t xml:space="preserve"> </w:t>
      </w:r>
      <w:r w:rsidRPr="00D12782">
        <w:rPr>
          <w:rFonts w:ascii="Verdana" w:hAnsi="Verdana" w:cs="Calibri Light"/>
          <w:b/>
          <w:bCs/>
          <w:sz w:val="22"/>
          <w:szCs w:val="22"/>
        </w:rPr>
        <w:t>Filarmônica de Minas Gerais</w:t>
      </w:r>
      <w:r>
        <w:rPr>
          <w:rFonts w:ascii="Verdana" w:hAnsi="Verdana" w:cs="Calibri Light"/>
          <w:sz w:val="22"/>
          <w:szCs w:val="22"/>
        </w:rPr>
        <w:t xml:space="preserve"> com duas obras do compositor francês: o charmoso </w:t>
      </w:r>
      <w:r w:rsidRPr="00805F01">
        <w:rPr>
          <w:rFonts w:ascii="Verdana" w:hAnsi="Verdana" w:cs="Calibri Light"/>
          <w:i/>
          <w:iCs/>
          <w:sz w:val="22"/>
          <w:szCs w:val="22"/>
        </w:rPr>
        <w:t>Menuet</w:t>
      </w:r>
      <w:r>
        <w:rPr>
          <w:rFonts w:ascii="Verdana" w:hAnsi="Verdana" w:cs="Calibri Light"/>
          <w:i/>
          <w:iCs/>
          <w:sz w:val="22"/>
          <w:szCs w:val="22"/>
        </w:rPr>
        <w:t xml:space="preserve"> Antique </w:t>
      </w:r>
      <w:r w:rsidRPr="00805F01">
        <w:rPr>
          <w:rFonts w:ascii="Verdana" w:hAnsi="Verdana" w:cs="Calibri Light"/>
          <w:sz w:val="22"/>
          <w:szCs w:val="22"/>
        </w:rPr>
        <w:t>e a incomparável</w:t>
      </w:r>
      <w:r>
        <w:rPr>
          <w:rFonts w:ascii="Verdana" w:hAnsi="Verdana" w:cs="Calibri Light"/>
          <w:sz w:val="22"/>
          <w:szCs w:val="22"/>
        </w:rPr>
        <w:t xml:space="preserve"> orquestração dos </w:t>
      </w:r>
      <w:r w:rsidRPr="00852F78">
        <w:rPr>
          <w:rFonts w:ascii="Verdana" w:hAnsi="Verdana" w:cs="Calibri Light"/>
          <w:i/>
          <w:iCs/>
          <w:sz w:val="22"/>
          <w:szCs w:val="22"/>
        </w:rPr>
        <w:t>Quadros de uma</w:t>
      </w:r>
      <w:r>
        <w:rPr>
          <w:rFonts w:ascii="Verdana" w:hAnsi="Verdana" w:cs="Calibri Light"/>
          <w:sz w:val="22"/>
          <w:szCs w:val="22"/>
        </w:rPr>
        <w:t xml:space="preserve"> </w:t>
      </w:r>
      <w:r w:rsidRPr="00852F78">
        <w:rPr>
          <w:rFonts w:ascii="Verdana" w:hAnsi="Verdana" w:cs="Calibri Light"/>
          <w:i/>
          <w:iCs/>
          <w:sz w:val="22"/>
          <w:szCs w:val="22"/>
        </w:rPr>
        <w:t xml:space="preserve">exposição </w:t>
      </w:r>
      <w:r w:rsidRPr="009E711B">
        <w:rPr>
          <w:rFonts w:ascii="Verdana" w:hAnsi="Verdana" w:cs="Calibri Light"/>
          <w:sz w:val="22"/>
          <w:szCs w:val="22"/>
        </w:rPr>
        <w:t xml:space="preserve">de Mussorgsky, ambas originalmente escritas para piano. Um dos importantes pianistas brasileiros, </w:t>
      </w:r>
      <w:r w:rsidRPr="009E711B">
        <w:rPr>
          <w:rFonts w:ascii="Verdana" w:hAnsi="Verdana" w:cs="Calibri Light"/>
          <w:b/>
          <w:bCs/>
          <w:sz w:val="22"/>
          <w:szCs w:val="22"/>
        </w:rPr>
        <w:t>Leonardo Hilsdorf,</w:t>
      </w:r>
      <w:r w:rsidRPr="009E711B">
        <w:rPr>
          <w:rFonts w:ascii="Verdana" w:hAnsi="Verdana" w:cs="Calibri Light"/>
          <w:sz w:val="22"/>
          <w:szCs w:val="22"/>
        </w:rPr>
        <w:t xml:space="preserve"> introduz o concerto </w:t>
      </w:r>
      <w:r w:rsidRPr="009E711B">
        <w:rPr>
          <w:rFonts w:ascii="Verdana" w:hAnsi="Verdana" w:cs="Calibri Light"/>
          <w:i/>
          <w:iCs/>
          <w:sz w:val="22"/>
          <w:szCs w:val="22"/>
        </w:rPr>
        <w:t>Memo Flora</w:t>
      </w:r>
      <w:r w:rsidRPr="009E711B">
        <w:rPr>
          <w:rFonts w:ascii="Verdana" w:hAnsi="Verdana" w:cs="Calibri Light"/>
          <w:sz w:val="22"/>
          <w:szCs w:val="22"/>
        </w:rPr>
        <w:t>, do compositor japonês</w:t>
      </w:r>
      <w:r>
        <w:rPr>
          <w:rFonts w:ascii="Verdana" w:hAnsi="Verdana" w:cs="Calibri Light"/>
          <w:sz w:val="22"/>
          <w:szCs w:val="22"/>
        </w:rPr>
        <w:t xml:space="preserve"> </w:t>
      </w:r>
      <w:r w:rsidRPr="00852F78">
        <w:rPr>
          <w:rFonts w:ascii="Verdana" w:hAnsi="Verdana" w:cs="Calibri Light"/>
          <w:b/>
          <w:bCs/>
          <w:sz w:val="22"/>
          <w:szCs w:val="22"/>
        </w:rPr>
        <w:t>Takashi Yoshimatsu.</w:t>
      </w:r>
      <w:r>
        <w:rPr>
          <w:rFonts w:ascii="Verdana" w:hAnsi="Verdana" w:cs="Calibri Light"/>
          <w:sz w:val="22"/>
          <w:szCs w:val="22"/>
        </w:rPr>
        <w:t xml:space="preserve"> </w:t>
      </w:r>
      <w:r w:rsidRPr="00B73C33">
        <w:rPr>
          <w:rFonts w:ascii="Verdana" w:eastAsia="Calibri" w:hAnsi="Verdana" w:cs="Calibri Light"/>
          <w:sz w:val="22"/>
          <w:szCs w:val="22"/>
        </w:rPr>
        <w:t xml:space="preserve">A regência é do maestro </w:t>
      </w:r>
      <w:r w:rsidRPr="00B73C33">
        <w:rPr>
          <w:rFonts w:ascii="Verdana" w:eastAsia="Calibri" w:hAnsi="Verdana" w:cs="Calibri Light"/>
          <w:b/>
          <w:bCs/>
          <w:sz w:val="22"/>
          <w:szCs w:val="22"/>
        </w:rPr>
        <w:t>Fabio Mechetti</w:t>
      </w:r>
      <w:r w:rsidRPr="00B73C33">
        <w:rPr>
          <w:rFonts w:ascii="Verdana" w:eastAsia="Calibri" w:hAnsi="Verdana" w:cs="Calibri Light"/>
          <w:sz w:val="22"/>
          <w:szCs w:val="22"/>
        </w:rPr>
        <w:t>, Diretor Artístico e Regente Titular da Filarmônica de Minas Gerais</w:t>
      </w:r>
      <w:r>
        <w:rPr>
          <w:rFonts w:ascii="Verdana" w:eastAsia="Calibri" w:hAnsi="Verdana" w:cs="Calibri Light"/>
          <w:sz w:val="22"/>
          <w:szCs w:val="22"/>
        </w:rPr>
        <w:t xml:space="preserve">. </w:t>
      </w:r>
      <w:r w:rsidRPr="00B73C33">
        <w:rPr>
          <w:rFonts w:ascii="Verdana" w:eastAsia="Calibri" w:hAnsi="Verdana" w:cs="Calibri Light"/>
          <w:sz w:val="22"/>
          <w:szCs w:val="22"/>
        </w:rPr>
        <w:t xml:space="preserve">Os ingressos estão à venda no site </w:t>
      </w:r>
      <w:hyperlink r:id="rId8" w:history="1">
        <w:r w:rsidRPr="00B73C33">
          <w:rPr>
            <w:rStyle w:val="Hyperlink"/>
            <w:rFonts w:ascii="Verdana" w:eastAsiaTheme="majorEastAsia" w:hAnsi="Verdana" w:cs="Calibri Light"/>
            <w:sz w:val="22"/>
            <w:szCs w:val="22"/>
          </w:rPr>
          <w:t>www.filarmonica.art.br</w:t>
        </w:r>
      </w:hyperlink>
      <w:r w:rsidRPr="00B73C33">
        <w:rPr>
          <w:rFonts w:ascii="Verdana" w:eastAsia="Calibri" w:hAnsi="Verdana" w:cs="Calibri Light"/>
          <w:sz w:val="22"/>
          <w:szCs w:val="22"/>
        </w:rPr>
        <w:t xml:space="preserve"> e na bilheteria da Sala, </w:t>
      </w:r>
      <w:r w:rsidRPr="00B73C33">
        <w:rPr>
          <w:rFonts w:ascii="Verdana" w:hAnsi="Verdana" w:cs="Calibri Light"/>
          <w:sz w:val="22"/>
          <w:szCs w:val="22"/>
        </w:rPr>
        <w:t>a partir de R$ 39,60 (inteira)</w:t>
      </w:r>
      <w:r>
        <w:rPr>
          <w:rFonts w:ascii="Verdana" w:hAnsi="Verdana" w:cs="Calibri Light"/>
          <w:sz w:val="22"/>
          <w:szCs w:val="22"/>
        </w:rPr>
        <w:t xml:space="preserve"> e R$ 19,80 (meia).</w:t>
      </w:r>
    </w:p>
    <w:p w14:paraId="3B852D5E" w14:textId="68ED9C77" w:rsidR="003E315E" w:rsidRPr="00A56827" w:rsidRDefault="00A56827" w:rsidP="001E4D99">
      <w:pPr>
        <w:autoSpaceDE w:val="0"/>
        <w:autoSpaceDN w:val="0"/>
        <w:adjustRightInd w:val="0"/>
        <w:jc w:val="both"/>
        <w:rPr>
          <w:rFonts w:ascii="Verdana" w:hAnsi="Verdana" w:cs="Calibri Light"/>
          <w:b/>
          <w:bCs/>
          <w:sz w:val="22"/>
          <w:szCs w:val="22"/>
        </w:rPr>
      </w:pPr>
      <w:r w:rsidRPr="00A56827">
        <w:rPr>
          <w:rFonts w:ascii="Verdana" w:hAnsi="Verdana" w:cs="Calibri Light"/>
          <w:sz w:val="22"/>
          <w:szCs w:val="22"/>
        </w:rPr>
        <w:t>Este projeto é apresentado pelo Ministério da Cultura e pelo Governo de Minas Gerais por meio da Lei Federal de Incentivo à Cultura. Mantenedor: Secretaria de Estado de Cultura e Turismo de Minas Gerais. Apoio Cultural: Inter. Apoio: Circuito Liberdade e Programa Amigos da Filarmônica. Realização: Instituto Cultural Filarmônica, Governo de Minas Gerais, Funarte, Ministério da Cultura e Governo Federal.</w:t>
      </w:r>
    </w:p>
    <w:p w14:paraId="40AF69E0" w14:textId="77777777" w:rsidR="00DB35EF" w:rsidRPr="00E153F5" w:rsidRDefault="00DB35EF" w:rsidP="00DB35EF">
      <w:pPr>
        <w:jc w:val="both"/>
        <w:rPr>
          <w:rFonts w:ascii="Verdana" w:hAnsi="Verdana"/>
          <w:b/>
          <w:bCs/>
          <w:sz w:val="22"/>
          <w:szCs w:val="22"/>
        </w:rPr>
      </w:pPr>
      <w:bookmarkStart w:id="0" w:name="_Hlk184199474"/>
      <w:r w:rsidRPr="00E153F5">
        <w:rPr>
          <w:rFonts w:ascii="Verdana" w:hAnsi="Verdana"/>
          <w:b/>
          <w:bCs/>
          <w:sz w:val="22"/>
          <w:szCs w:val="22"/>
        </w:rPr>
        <w:t>Maestro Fabio Mechetti</w:t>
      </w:r>
      <w:r w:rsidRPr="00E153F5">
        <w:rPr>
          <w:rFonts w:ascii="Verdana" w:hAnsi="Verdana"/>
          <w:sz w:val="22"/>
          <w:szCs w:val="22"/>
        </w:rPr>
        <w:t xml:space="preserve">, </w:t>
      </w:r>
      <w:r w:rsidRPr="00E153F5">
        <w:rPr>
          <w:rFonts w:ascii="Verdana" w:hAnsi="Verdana"/>
          <w:b/>
          <w:bCs/>
          <w:sz w:val="22"/>
          <w:szCs w:val="22"/>
        </w:rPr>
        <w:t xml:space="preserve">Diretor Artístico e Regente Titular da Filarmônica de Minas Gerais </w:t>
      </w:r>
    </w:p>
    <w:bookmarkEnd w:id="0"/>
    <w:p w14:paraId="46EC323A" w14:textId="77777777" w:rsidR="00161AA4" w:rsidRP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Desde 2008, Fabio Mechetti é Diretor Artístico e Regente Titular da Orquestra Filarmônica de Minas Gerais, sendo responsável pela implementação de um dos projetos mais bem-sucedidos no cenário musical brasileiro. </w:t>
      </w:r>
    </w:p>
    <w:p w14:paraId="055483DE" w14:textId="77777777" w:rsidR="00161AA4" w:rsidRP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Ao ser convidado, em 2014, para o cargo de Regente Principal da Orquestra Filarmônica da Malásia, Fabio Mechetti tornou-se o primeiro maestro brasileiro a ser titular de uma orquestra asiática. Depois de quatorze anos à frente da Orquestra Sinfônica de Jacksonville, Estados Unidos, atualmente é seu Regente Titular Emérito. Foi também Regente Titular da Sinfônica de Syracuse e da Sinfônica de Spokane, da qual é Regente Laureado.</w:t>
      </w:r>
    </w:p>
    <w:p w14:paraId="20B77881" w14:textId="77777777" w:rsidR="00161AA4" w:rsidRP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Foi regente associado de Mstislav Rostropovich, na Orquestra Sinfônica Nacional de Washington, e com ela dirigiu concertos no Kennedy Center e no Capitólio norte-americano. Da Orquestra Sinfônica de San Diego, foi Regente Residente.</w:t>
      </w:r>
    </w:p>
    <w:p w14:paraId="63D9AC88" w14:textId="77777777" w:rsidR="00161AA4" w:rsidRP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 xml:space="preserve">Fez sua estreia no Carnegie Hall de Nova York conduzindo a Orquestra Sinfônica de Nova Jersey e tem dirigido inúmeras orquestras norte-americanas, como as de Seattle, Buffalo, Utah, Rochester, Phoenix, Columbus, entre outras. É convidado frequente dos </w:t>
      </w:r>
      <w:r w:rsidRPr="00161AA4">
        <w:rPr>
          <w:rFonts w:ascii="Verdana" w:hAnsi="Verdana"/>
          <w:sz w:val="22"/>
          <w:szCs w:val="22"/>
        </w:rPr>
        <w:lastRenderedPageBreak/>
        <w:t>festivais de verão nos Estados Unidos, entre eles, os de Grant Park, em Chicago, e Chautauqua, em Nova York.</w:t>
      </w:r>
    </w:p>
    <w:p w14:paraId="30BCD3B8" w14:textId="77777777" w:rsidR="00161AA4" w:rsidRP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Vencedor do Concurso Internacional de Regência Nicolai Malko, na Dinamarca, Mechetti dirige, regularmente, várias orquestras na Escandinávia, na Itália, na Espanha, na Escócia, e várias orquestras latino-americanas, destacando-se a Filarmônica do Teatro Colón, e as Filarmônicas e Nacional da Colômbia.</w:t>
      </w:r>
    </w:p>
    <w:p w14:paraId="10D01ECB" w14:textId="77777777" w:rsidR="00161AA4" w:rsidRP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No Brasil, foi convidado a dirigir a Estadual de São Paulo, a Sinfônica Brasileira, as municipais de São Paulo e do Rio de Janeiro, a Petrobrás Sinfônica, entre outras. Trabalhou com artistas como Alicia de Larrocha, Thomas Hampson, Frederica von Stade, Arnaldo Cohen, Nelson Freire, Antonio Meneses, Emanuel Ax, Gil Shaham, Midori, Evelyn Glennie e Kathleen Battle, entre outros. Fabio Mechetti é Mestre em Composição e em Regência pela Juilliard School de Nova York.</w:t>
      </w:r>
    </w:p>
    <w:p w14:paraId="177940E3" w14:textId="10A537DD" w:rsidR="00711387" w:rsidRDefault="00711387" w:rsidP="001E4D99">
      <w:pPr>
        <w:autoSpaceDE w:val="0"/>
        <w:autoSpaceDN w:val="0"/>
        <w:adjustRightInd w:val="0"/>
        <w:jc w:val="both"/>
        <w:rPr>
          <w:rFonts w:ascii="Verdana" w:hAnsi="Verdana" w:cs="Calibri Light"/>
          <w:b/>
          <w:bCs/>
          <w:sz w:val="22"/>
          <w:szCs w:val="22"/>
        </w:rPr>
      </w:pPr>
      <w:r w:rsidRPr="009E711B">
        <w:rPr>
          <w:rFonts w:ascii="Verdana" w:hAnsi="Verdana" w:cs="Calibri Light"/>
          <w:b/>
          <w:bCs/>
          <w:sz w:val="22"/>
          <w:szCs w:val="22"/>
        </w:rPr>
        <w:t>Leonardo Hilsdorf</w:t>
      </w:r>
      <w:r>
        <w:rPr>
          <w:rFonts w:ascii="Verdana" w:hAnsi="Verdana" w:cs="Calibri Light"/>
          <w:b/>
          <w:bCs/>
          <w:sz w:val="22"/>
          <w:szCs w:val="22"/>
        </w:rPr>
        <w:t>, piano</w:t>
      </w:r>
    </w:p>
    <w:p w14:paraId="1CC90AD8" w14:textId="5148B569" w:rsidR="00F0074B" w:rsidRDefault="00F0074B" w:rsidP="001E4D99">
      <w:pPr>
        <w:autoSpaceDE w:val="0"/>
        <w:autoSpaceDN w:val="0"/>
        <w:adjustRightInd w:val="0"/>
        <w:jc w:val="both"/>
        <w:rPr>
          <w:rFonts w:ascii="Verdana" w:hAnsi="Verdana" w:cs="Calibri Light"/>
          <w:sz w:val="22"/>
          <w:szCs w:val="22"/>
        </w:rPr>
      </w:pPr>
      <w:r w:rsidRPr="00F0074B">
        <w:rPr>
          <w:rFonts w:ascii="Verdana" w:hAnsi="Verdana" w:cs="Calibri Light"/>
          <w:sz w:val="22"/>
          <w:szCs w:val="22"/>
        </w:rPr>
        <w:t>Um dos principais expoentes da nova geração de pianistas brasileiros, Leonardo Hilsdorf tem se apresentado com sucesso no Brasil, Estados Unidos e Europa. Tocou em palcos importantes como o Concertgebouw de Amsterdam, o Flagey e o Bozar de Bruxelas, a Maison de la Radio em Paris e o Beethoven-Haus de Bonn. Colaborou com as principais orquestras brasileiras, entre elas a Osesp, a OSB e a nossa Filarmônica de Minas Gerais, e com orquestras de renome na Europa, como a Filarmônica da Radio France e a Sinfônica do Algarve. Foi premiado em diversas competições internacionais, incluindo o Prêmio Nadia e Lili Boulanger (França). Por dois anos, atuou como solista em residência na Capela Musical Rainha Elisabeth da Bélgica, sob supervisão de Maria João Pires. Bacharel em Piano pela USP, Leonardo também estudou com Wha Kyung Byun nos Estados Unidos e com Claudio Martínez-Mehner na Alemanha. Sua primeira apresentação com a Filarmônica</w:t>
      </w:r>
      <w:r w:rsidR="00B1283C">
        <w:rPr>
          <w:rFonts w:ascii="Verdana" w:hAnsi="Verdana" w:cs="Calibri Light"/>
          <w:sz w:val="22"/>
          <w:szCs w:val="22"/>
        </w:rPr>
        <w:t xml:space="preserve"> de Minas Gerais</w:t>
      </w:r>
      <w:r w:rsidRPr="00F0074B">
        <w:rPr>
          <w:rFonts w:ascii="Verdana" w:hAnsi="Verdana" w:cs="Calibri Light"/>
          <w:sz w:val="22"/>
          <w:szCs w:val="22"/>
        </w:rPr>
        <w:t xml:space="preserve"> foi em 2017.</w:t>
      </w:r>
    </w:p>
    <w:p w14:paraId="51632611" w14:textId="6B1E55CA" w:rsidR="002456F5" w:rsidRDefault="002456F5" w:rsidP="001E4D99">
      <w:pPr>
        <w:autoSpaceDE w:val="0"/>
        <w:autoSpaceDN w:val="0"/>
        <w:adjustRightInd w:val="0"/>
        <w:jc w:val="both"/>
        <w:rPr>
          <w:rFonts w:ascii="Verdana" w:hAnsi="Verdana" w:cs="Calibri Light"/>
          <w:b/>
          <w:bCs/>
          <w:sz w:val="22"/>
          <w:szCs w:val="22"/>
        </w:rPr>
      </w:pPr>
      <w:r w:rsidRPr="002456F5">
        <w:rPr>
          <w:rFonts w:ascii="Verdana" w:hAnsi="Verdana" w:cs="Calibri Light"/>
          <w:b/>
          <w:bCs/>
          <w:sz w:val="22"/>
          <w:szCs w:val="22"/>
        </w:rPr>
        <w:t>Repertório</w:t>
      </w:r>
    </w:p>
    <w:p w14:paraId="1283F06A" w14:textId="52CFB815" w:rsidR="002109B3" w:rsidRPr="00116E94" w:rsidRDefault="002109B3" w:rsidP="002109B3">
      <w:pPr>
        <w:autoSpaceDE w:val="0"/>
        <w:autoSpaceDN w:val="0"/>
        <w:adjustRightInd w:val="0"/>
        <w:jc w:val="both"/>
        <w:rPr>
          <w:rFonts w:ascii="Verdana" w:hAnsi="Verdana" w:cs="Calibri Light"/>
          <w:sz w:val="22"/>
          <w:szCs w:val="22"/>
        </w:rPr>
      </w:pPr>
      <w:r>
        <w:rPr>
          <w:rFonts w:ascii="Verdana" w:hAnsi="Verdana" w:cs="Calibri Light"/>
          <w:b/>
          <w:bCs/>
          <w:sz w:val="22"/>
          <w:szCs w:val="22"/>
        </w:rPr>
        <w:t>Maurice Ravel</w:t>
      </w:r>
      <w:r w:rsidRPr="00D74258">
        <w:rPr>
          <w:rFonts w:ascii="Verdana" w:eastAsia="Verdana" w:hAnsi="Verdana" w:cs="Verdana"/>
          <w:b/>
          <w:sz w:val="22"/>
          <w:szCs w:val="22"/>
          <w:highlight w:val="white"/>
        </w:rPr>
        <w:t xml:space="preserve"> (</w:t>
      </w:r>
      <w:r>
        <w:rPr>
          <w:rFonts w:ascii="Verdana" w:eastAsia="Verdana" w:hAnsi="Verdana" w:cs="Verdana"/>
          <w:b/>
          <w:sz w:val="22"/>
          <w:szCs w:val="22"/>
          <w:highlight w:val="white"/>
        </w:rPr>
        <w:t>Ciboure, França</w:t>
      </w:r>
      <w:r w:rsidRPr="00D74258">
        <w:rPr>
          <w:rFonts w:ascii="Verdana" w:eastAsia="Verdana" w:hAnsi="Verdana" w:cs="Verdana"/>
          <w:b/>
          <w:sz w:val="22"/>
          <w:szCs w:val="22"/>
          <w:highlight w:val="white"/>
        </w:rPr>
        <w:t>,</w:t>
      </w:r>
      <w:r>
        <w:rPr>
          <w:rFonts w:ascii="Verdana" w:eastAsia="Verdana" w:hAnsi="Verdana" w:cs="Verdana"/>
          <w:b/>
          <w:sz w:val="22"/>
          <w:szCs w:val="22"/>
          <w:highlight w:val="white"/>
        </w:rPr>
        <w:t xml:space="preserve"> </w:t>
      </w:r>
      <w:r w:rsidRPr="00D74258">
        <w:rPr>
          <w:rFonts w:ascii="Verdana" w:eastAsia="Verdana" w:hAnsi="Verdana" w:cs="Verdana"/>
          <w:b/>
          <w:sz w:val="22"/>
          <w:szCs w:val="22"/>
          <w:highlight w:val="white"/>
        </w:rPr>
        <w:t>18</w:t>
      </w:r>
      <w:r>
        <w:rPr>
          <w:rFonts w:ascii="Verdana" w:eastAsia="Verdana" w:hAnsi="Verdana" w:cs="Verdana"/>
          <w:b/>
          <w:sz w:val="22"/>
          <w:szCs w:val="22"/>
          <w:highlight w:val="white"/>
        </w:rPr>
        <w:t>75</w:t>
      </w:r>
      <w:r w:rsidRPr="00D74258">
        <w:rPr>
          <w:rFonts w:ascii="Verdana" w:eastAsia="Verdana" w:hAnsi="Verdana" w:cs="Verdana"/>
          <w:b/>
          <w:sz w:val="22"/>
          <w:szCs w:val="22"/>
          <w:highlight w:val="white"/>
        </w:rPr>
        <w:t xml:space="preserve"> – </w:t>
      </w:r>
      <w:r>
        <w:rPr>
          <w:rFonts w:ascii="Verdana" w:eastAsia="Verdana" w:hAnsi="Verdana" w:cs="Verdana"/>
          <w:b/>
          <w:sz w:val="22"/>
          <w:szCs w:val="22"/>
          <w:highlight w:val="white"/>
        </w:rPr>
        <w:t>Paris</w:t>
      </w:r>
      <w:r w:rsidRPr="00D74258">
        <w:rPr>
          <w:rFonts w:ascii="Verdana" w:eastAsia="Verdana" w:hAnsi="Verdana" w:cs="Verdana"/>
          <w:b/>
          <w:sz w:val="22"/>
          <w:szCs w:val="22"/>
          <w:highlight w:val="white"/>
        </w:rPr>
        <w:t xml:space="preserve">, </w:t>
      </w:r>
      <w:r>
        <w:rPr>
          <w:rFonts w:ascii="Verdana" w:eastAsia="Verdana" w:hAnsi="Verdana" w:cs="Verdana"/>
          <w:b/>
          <w:sz w:val="22"/>
          <w:szCs w:val="22"/>
          <w:highlight w:val="white"/>
        </w:rPr>
        <w:t>França</w:t>
      </w:r>
      <w:r w:rsidRPr="00D74258">
        <w:rPr>
          <w:rFonts w:ascii="Verdana" w:eastAsia="Verdana" w:hAnsi="Verdana" w:cs="Verdana"/>
          <w:b/>
          <w:sz w:val="22"/>
          <w:szCs w:val="22"/>
          <w:highlight w:val="white"/>
        </w:rPr>
        <w:t>, 1</w:t>
      </w:r>
      <w:r>
        <w:rPr>
          <w:rFonts w:ascii="Verdana" w:eastAsia="Verdana" w:hAnsi="Verdana" w:cs="Verdana"/>
          <w:b/>
          <w:sz w:val="22"/>
          <w:szCs w:val="22"/>
          <w:highlight w:val="white"/>
        </w:rPr>
        <w:t>937</w:t>
      </w:r>
      <w:r w:rsidRPr="00D74258">
        <w:rPr>
          <w:rFonts w:ascii="Verdana" w:eastAsia="Verdana" w:hAnsi="Verdana" w:cs="Verdana"/>
          <w:b/>
          <w:sz w:val="22"/>
          <w:szCs w:val="22"/>
          <w:highlight w:val="white"/>
        </w:rPr>
        <w:t>) e a obra</w:t>
      </w:r>
      <w:r>
        <w:rPr>
          <w:rFonts w:ascii="Verdana" w:eastAsia="Verdana" w:hAnsi="Verdana" w:cs="Verdana"/>
          <w:b/>
          <w:sz w:val="22"/>
          <w:szCs w:val="22"/>
        </w:rPr>
        <w:t xml:space="preserve"> </w:t>
      </w:r>
      <w:r w:rsidRPr="002109B3">
        <w:rPr>
          <w:rFonts w:ascii="Verdana" w:eastAsia="Verdana" w:hAnsi="Verdana" w:cs="Verdana"/>
          <w:b/>
          <w:i/>
          <w:iCs/>
          <w:sz w:val="22"/>
          <w:szCs w:val="22"/>
        </w:rPr>
        <w:t>Menuet</w:t>
      </w:r>
      <w:r>
        <w:rPr>
          <w:rFonts w:ascii="Verdana" w:eastAsia="Verdana" w:hAnsi="Verdana" w:cs="Verdana"/>
          <w:b/>
          <w:sz w:val="22"/>
          <w:szCs w:val="22"/>
        </w:rPr>
        <w:t xml:space="preserve"> </w:t>
      </w:r>
      <w:r w:rsidRPr="002109B3">
        <w:rPr>
          <w:rFonts w:ascii="Verdana" w:eastAsia="Verdana" w:hAnsi="Verdana" w:cs="Verdana"/>
          <w:b/>
          <w:i/>
          <w:iCs/>
          <w:sz w:val="22"/>
          <w:szCs w:val="22"/>
        </w:rPr>
        <w:t>Antique</w:t>
      </w:r>
      <w:r>
        <w:rPr>
          <w:rFonts w:ascii="Verdana" w:eastAsia="Verdana" w:hAnsi="Verdana" w:cs="Verdana"/>
          <w:b/>
          <w:sz w:val="22"/>
          <w:szCs w:val="22"/>
        </w:rPr>
        <w:t xml:space="preserve"> (</w:t>
      </w:r>
      <w:r w:rsidR="009A21A0">
        <w:rPr>
          <w:rFonts w:ascii="Verdana" w:eastAsia="Verdana" w:hAnsi="Verdana" w:cs="Verdana"/>
          <w:b/>
          <w:sz w:val="22"/>
          <w:szCs w:val="22"/>
        </w:rPr>
        <w:t>1895, orquestração 1929</w:t>
      </w:r>
      <w:r w:rsidRPr="001E36D1">
        <w:rPr>
          <w:rFonts w:ascii="Verdana" w:hAnsi="Verdana" w:cs="Calibri Light"/>
          <w:b/>
          <w:bCs/>
          <w:sz w:val="22"/>
          <w:szCs w:val="22"/>
        </w:rPr>
        <w:t>)</w:t>
      </w:r>
    </w:p>
    <w:p w14:paraId="7D7BDC65" w14:textId="77777777" w:rsidR="002456F5" w:rsidRPr="002456F5" w:rsidRDefault="002456F5" w:rsidP="002456F5">
      <w:pPr>
        <w:autoSpaceDE w:val="0"/>
        <w:autoSpaceDN w:val="0"/>
        <w:adjustRightInd w:val="0"/>
        <w:jc w:val="both"/>
        <w:rPr>
          <w:rFonts w:ascii="Verdana" w:hAnsi="Verdana" w:cs="Calibri Light"/>
          <w:sz w:val="22"/>
          <w:szCs w:val="22"/>
        </w:rPr>
      </w:pPr>
      <w:r w:rsidRPr="002456F5">
        <w:rPr>
          <w:rFonts w:ascii="Verdana" w:hAnsi="Verdana" w:cs="Calibri Light"/>
          <w:sz w:val="22"/>
          <w:szCs w:val="22"/>
        </w:rPr>
        <w:t xml:space="preserve">Foi sempre um caminho para Ravel o flerte com realidades musicais relativamente distantes daquelas em que ele próprio se inseria. Com sua abordagem única e desejo genuíno de originalidade, o francês se voltou em diversas ocasiões ao passado musical de seu país, recuperando e reelaborando formas e gêneros antigos, em obras como a </w:t>
      </w:r>
      <w:r w:rsidRPr="002456F5">
        <w:rPr>
          <w:rFonts w:ascii="Verdana" w:hAnsi="Verdana" w:cs="Calibri Light"/>
          <w:i/>
          <w:iCs/>
          <w:sz w:val="22"/>
          <w:szCs w:val="22"/>
        </w:rPr>
        <w:t>Pavana para uma infanta defunta</w:t>
      </w:r>
      <w:r w:rsidRPr="002456F5">
        <w:rPr>
          <w:rFonts w:ascii="Verdana" w:hAnsi="Verdana" w:cs="Calibri Light"/>
          <w:sz w:val="22"/>
          <w:szCs w:val="22"/>
        </w:rPr>
        <w:t xml:space="preserve">, </w:t>
      </w:r>
      <w:r w:rsidRPr="002456F5">
        <w:rPr>
          <w:rFonts w:ascii="Verdana" w:hAnsi="Verdana" w:cs="Calibri Light"/>
          <w:i/>
          <w:iCs/>
          <w:sz w:val="22"/>
          <w:szCs w:val="22"/>
        </w:rPr>
        <w:t>Le Tombeau de Couperin</w:t>
      </w:r>
      <w:r w:rsidRPr="002456F5">
        <w:rPr>
          <w:rFonts w:ascii="Verdana" w:hAnsi="Verdana" w:cs="Calibri Light"/>
          <w:sz w:val="22"/>
          <w:szCs w:val="22"/>
        </w:rPr>
        <w:t xml:space="preserve"> e o </w:t>
      </w:r>
      <w:r w:rsidRPr="002456F5">
        <w:rPr>
          <w:rFonts w:ascii="Verdana" w:hAnsi="Verdana" w:cs="Calibri Light"/>
          <w:i/>
          <w:iCs/>
          <w:sz w:val="22"/>
          <w:szCs w:val="22"/>
        </w:rPr>
        <w:t>Menuet Antique</w:t>
      </w:r>
      <w:r w:rsidRPr="002456F5">
        <w:rPr>
          <w:rFonts w:ascii="Verdana" w:hAnsi="Verdana" w:cs="Calibri Light"/>
          <w:sz w:val="22"/>
          <w:szCs w:val="22"/>
        </w:rPr>
        <w:t>.</w:t>
      </w:r>
    </w:p>
    <w:p w14:paraId="3F24A1A9" w14:textId="77777777" w:rsidR="002456F5" w:rsidRPr="002456F5" w:rsidRDefault="002456F5" w:rsidP="002456F5">
      <w:pPr>
        <w:autoSpaceDE w:val="0"/>
        <w:autoSpaceDN w:val="0"/>
        <w:adjustRightInd w:val="0"/>
        <w:jc w:val="both"/>
        <w:rPr>
          <w:rFonts w:ascii="Verdana" w:hAnsi="Verdana" w:cs="Calibri Light"/>
          <w:sz w:val="22"/>
          <w:szCs w:val="22"/>
        </w:rPr>
      </w:pPr>
      <w:r w:rsidRPr="002456F5">
        <w:rPr>
          <w:rFonts w:ascii="Verdana" w:hAnsi="Verdana" w:cs="Calibri Light"/>
          <w:sz w:val="22"/>
          <w:szCs w:val="22"/>
        </w:rPr>
        <w:t>Em todos os casos, não se trata meramente de um resgate, e sim de uma apropriação. Ravel ressuscita esses gêneros relacionados a outros momentos históricos para poder tornar-se moderno. Nesses passados, ele vê possibilidades expressivas ainda não engessadas por um Romantismo já posto em cheque na virada para o século XX, tomando a distância temporal como algo que se presta à releitura e à reelaboração.</w:t>
      </w:r>
    </w:p>
    <w:p w14:paraId="5F4D3C76" w14:textId="77777777" w:rsidR="002456F5" w:rsidRPr="002456F5" w:rsidRDefault="002456F5" w:rsidP="002456F5">
      <w:pPr>
        <w:autoSpaceDE w:val="0"/>
        <w:autoSpaceDN w:val="0"/>
        <w:adjustRightInd w:val="0"/>
        <w:jc w:val="both"/>
        <w:rPr>
          <w:rFonts w:ascii="Verdana" w:hAnsi="Verdana" w:cs="Calibri Light"/>
          <w:sz w:val="22"/>
          <w:szCs w:val="22"/>
        </w:rPr>
      </w:pPr>
      <w:r w:rsidRPr="002456F5">
        <w:rPr>
          <w:rFonts w:ascii="Verdana" w:hAnsi="Verdana" w:cs="Calibri Light"/>
          <w:sz w:val="22"/>
          <w:szCs w:val="22"/>
        </w:rPr>
        <w:lastRenderedPageBreak/>
        <w:t xml:space="preserve">O </w:t>
      </w:r>
      <w:r w:rsidRPr="002456F5">
        <w:rPr>
          <w:rFonts w:ascii="Verdana" w:hAnsi="Verdana" w:cs="Calibri Light"/>
          <w:i/>
          <w:iCs/>
          <w:sz w:val="22"/>
          <w:szCs w:val="22"/>
        </w:rPr>
        <w:t>Menuet Antique</w:t>
      </w:r>
      <w:r w:rsidRPr="002456F5">
        <w:rPr>
          <w:rFonts w:ascii="Verdana" w:hAnsi="Verdana" w:cs="Calibri Light"/>
          <w:sz w:val="22"/>
          <w:szCs w:val="22"/>
        </w:rPr>
        <w:t xml:space="preserve"> foi composto, como várias obras de Ravel, originalmente para piano: sua versão original data de 1895, sendo estreada três anos depois por Ricardo Viñes, pianista amigo do compositor, a quem a obra fora dedicada. Já a versão orquestral, realizada pelo próprio autor, data de 1929, ou seja, trinta e quatro anos após a peça original.</w:t>
      </w:r>
    </w:p>
    <w:p w14:paraId="1B11AD69" w14:textId="77777777" w:rsidR="002456F5" w:rsidRDefault="002456F5" w:rsidP="002456F5">
      <w:pPr>
        <w:autoSpaceDE w:val="0"/>
        <w:autoSpaceDN w:val="0"/>
        <w:adjustRightInd w:val="0"/>
        <w:jc w:val="both"/>
        <w:rPr>
          <w:rFonts w:ascii="Verdana" w:hAnsi="Verdana" w:cs="Calibri Light"/>
          <w:sz w:val="22"/>
          <w:szCs w:val="22"/>
        </w:rPr>
      </w:pPr>
      <w:r w:rsidRPr="002456F5">
        <w:rPr>
          <w:rFonts w:ascii="Verdana" w:hAnsi="Verdana" w:cs="Calibri Light"/>
          <w:sz w:val="22"/>
          <w:szCs w:val="22"/>
        </w:rPr>
        <w:t xml:space="preserve">É difícil saber, nesta obra, a que tipo de minueto Ravel faz referência: se à dança que se originou no período Barroco francês; ou se à mesma dança, porém já incorporada pelo Classicismo a outras formas, como a sonata e a sinfonia, e mais tarde transformada por Beethoven em </w:t>
      </w:r>
      <w:r w:rsidRPr="002456F5">
        <w:rPr>
          <w:rFonts w:ascii="Verdana" w:hAnsi="Verdana" w:cs="Calibri Light"/>
          <w:i/>
          <w:iCs/>
          <w:sz w:val="22"/>
          <w:szCs w:val="22"/>
        </w:rPr>
        <w:t>scherzo</w:t>
      </w:r>
      <w:r w:rsidRPr="002456F5">
        <w:rPr>
          <w:rFonts w:ascii="Verdana" w:hAnsi="Verdana" w:cs="Calibri Light"/>
          <w:sz w:val="22"/>
          <w:szCs w:val="22"/>
        </w:rPr>
        <w:t>. Independente disso, a obra funciona como um pretexto: um caminho que Ravel encontra para legitimar, em termos formais, sua própria necessidade criativa.</w:t>
      </w:r>
    </w:p>
    <w:p w14:paraId="36A8C265" w14:textId="009A0A6A" w:rsidR="007F70BD" w:rsidRPr="00116E94" w:rsidRDefault="007F70BD" w:rsidP="007F70BD">
      <w:pPr>
        <w:autoSpaceDE w:val="0"/>
        <w:autoSpaceDN w:val="0"/>
        <w:adjustRightInd w:val="0"/>
        <w:jc w:val="both"/>
        <w:rPr>
          <w:rFonts w:ascii="Verdana" w:hAnsi="Verdana" w:cs="Calibri Light"/>
          <w:sz w:val="22"/>
          <w:szCs w:val="22"/>
        </w:rPr>
      </w:pPr>
      <w:r>
        <w:rPr>
          <w:rFonts w:ascii="Verdana" w:hAnsi="Verdana" w:cs="Calibri Light"/>
          <w:b/>
          <w:bCs/>
          <w:sz w:val="22"/>
          <w:szCs w:val="22"/>
        </w:rPr>
        <w:t>Takashi Yoshimatsu</w:t>
      </w:r>
      <w:r w:rsidRPr="00D74258">
        <w:rPr>
          <w:rFonts w:ascii="Verdana" w:eastAsia="Verdana" w:hAnsi="Verdana" w:cs="Verdana"/>
          <w:b/>
          <w:sz w:val="22"/>
          <w:szCs w:val="22"/>
          <w:highlight w:val="white"/>
        </w:rPr>
        <w:t xml:space="preserve"> (</w:t>
      </w:r>
      <w:r>
        <w:rPr>
          <w:rFonts w:ascii="Verdana" w:eastAsia="Verdana" w:hAnsi="Verdana" w:cs="Verdana"/>
          <w:b/>
          <w:sz w:val="22"/>
          <w:szCs w:val="22"/>
          <w:highlight w:val="white"/>
        </w:rPr>
        <w:t xml:space="preserve">Tokyo, Japão, 1953) </w:t>
      </w:r>
      <w:r w:rsidRPr="00D74258">
        <w:rPr>
          <w:rFonts w:ascii="Verdana" w:eastAsia="Verdana" w:hAnsi="Verdana" w:cs="Verdana"/>
          <w:b/>
          <w:sz w:val="22"/>
          <w:szCs w:val="22"/>
          <w:highlight w:val="white"/>
        </w:rPr>
        <w:t>e a obra</w:t>
      </w:r>
      <w:r>
        <w:rPr>
          <w:rFonts w:ascii="Verdana" w:eastAsia="Verdana" w:hAnsi="Verdana" w:cs="Verdana"/>
          <w:b/>
          <w:sz w:val="22"/>
          <w:szCs w:val="22"/>
        </w:rPr>
        <w:t xml:space="preserve"> </w:t>
      </w:r>
      <w:r w:rsidRPr="002456F5">
        <w:rPr>
          <w:rFonts w:ascii="Verdana" w:hAnsi="Verdana" w:cs="Calibri Light"/>
          <w:b/>
          <w:bCs/>
          <w:i/>
          <w:iCs/>
          <w:sz w:val="22"/>
          <w:szCs w:val="22"/>
        </w:rPr>
        <w:t>Concerto para piano, op. 67, “Memo Flora”</w:t>
      </w:r>
      <w:r>
        <w:rPr>
          <w:rFonts w:ascii="Verdana" w:eastAsia="Verdana" w:hAnsi="Verdana" w:cs="Verdana"/>
          <w:b/>
          <w:sz w:val="22"/>
          <w:szCs w:val="22"/>
        </w:rPr>
        <w:t xml:space="preserve"> (</w:t>
      </w:r>
      <w:r w:rsidR="004F3256">
        <w:rPr>
          <w:rFonts w:ascii="Verdana" w:eastAsia="Verdana" w:hAnsi="Verdana" w:cs="Verdana"/>
          <w:b/>
          <w:sz w:val="22"/>
          <w:szCs w:val="22"/>
        </w:rPr>
        <w:t>1997</w:t>
      </w:r>
      <w:r w:rsidRPr="001E36D1">
        <w:rPr>
          <w:rFonts w:ascii="Verdana" w:hAnsi="Verdana" w:cs="Calibri Light"/>
          <w:b/>
          <w:bCs/>
          <w:sz w:val="22"/>
          <w:szCs w:val="22"/>
        </w:rPr>
        <w:t>)</w:t>
      </w:r>
    </w:p>
    <w:p w14:paraId="6AB54653" w14:textId="77777777" w:rsidR="002456F5" w:rsidRPr="002456F5" w:rsidRDefault="002456F5" w:rsidP="002456F5">
      <w:pPr>
        <w:autoSpaceDE w:val="0"/>
        <w:autoSpaceDN w:val="0"/>
        <w:adjustRightInd w:val="0"/>
        <w:jc w:val="both"/>
        <w:rPr>
          <w:rFonts w:ascii="Verdana" w:hAnsi="Verdana" w:cs="Calibri Light"/>
          <w:sz w:val="22"/>
          <w:szCs w:val="22"/>
        </w:rPr>
      </w:pPr>
      <w:r w:rsidRPr="002456F5">
        <w:rPr>
          <w:rFonts w:ascii="Verdana" w:hAnsi="Verdana" w:cs="Calibri Light"/>
          <w:sz w:val="22"/>
          <w:szCs w:val="22"/>
        </w:rPr>
        <w:t>Na contemplação serena da natureza, o compositor japonês Takashi Yoshimatsu encontra inspiração para muitas de suas obras. A passagem das estações, os ciclos de vida e morte, a beleza distante dos corpos celestes e, especialmente, a poesia encontrada no canto e no voo dos pássaros são temas recorrentes em sua produção, e servem de mote criativo para uma escrita musical que bebe de fontes diversas, uma linguagem que deve tanto ao Romantismo do século XIX quanto ao rock britânico.</w:t>
      </w:r>
    </w:p>
    <w:p w14:paraId="0E3CBA4A" w14:textId="77777777" w:rsidR="002456F5" w:rsidRPr="002456F5" w:rsidRDefault="002456F5" w:rsidP="002456F5">
      <w:pPr>
        <w:autoSpaceDE w:val="0"/>
        <w:autoSpaceDN w:val="0"/>
        <w:adjustRightInd w:val="0"/>
        <w:jc w:val="both"/>
        <w:rPr>
          <w:rFonts w:ascii="Verdana" w:hAnsi="Verdana" w:cs="Calibri Light"/>
          <w:sz w:val="22"/>
          <w:szCs w:val="22"/>
        </w:rPr>
      </w:pPr>
      <w:r w:rsidRPr="002456F5">
        <w:rPr>
          <w:rFonts w:ascii="Verdana" w:hAnsi="Verdana" w:cs="Calibri Light"/>
          <w:sz w:val="22"/>
          <w:szCs w:val="22"/>
        </w:rPr>
        <w:t>Escrito em 1997 e inspirado no último concerto para piano de Mozart (</w:t>
      </w:r>
      <w:r w:rsidRPr="002456F5">
        <w:rPr>
          <w:rFonts w:ascii="Verdana" w:hAnsi="Verdana" w:cs="Calibri Light"/>
          <w:i/>
          <w:iCs/>
          <w:sz w:val="22"/>
          <w:szCs w:val="22"/>
        </w:rPr>
        <w:t>K.595</w:t>
      </w:r>
      <w:r w:rsidRPr="002456F5">
        <w:rPr>
          <w:rFonts w:ascii="Verdana" w:hAnsi="Verdana" w:cs="Calibri Light"/>
          <w:sz w:val="22"/>
          <w:szCs w:val="22"/>
        </w:rPr>
        <w:t xml:space="preserve">), o </w:t>
      </w:r>
      <w:r w:rsidRPr="002456F5">
        <w:rPr>
          <w:rFonts w:ascii="Verdana" w:hAnsi="Verdana" w:cs="Calibri Light"/>
          <w:i/>
          <w:iCs/>
          <w:sz w:val="22"/>
          <w:szCs w:val="22"/>
        </w:rPr>
        <w:t>Concerto para piano</w:t>
      </w:r>
      <w:r w:rsidRPr="002456F5">
        <w:rPr>
          <w:rFonts w:ascii="Verdana" w:hAnsi="Verdana" w:cs="Calibri Light"/>
          <w:sz w:val="22"/>
          <w:szCs w:val="22"/>
        </w:rPr>
        <w:t xml:space="preserve"> foi descrito pelo próprio Yoshimatsu como um “memorando sobre as flores”, e deixa transparecer o profundo respeito pelos tempos e processos da natureza. O nome </w:t>
      </w:r>
      <w:r w:rsidRPr="002456F5">
        <w:rPr>
          <w:rFonts w:ascii="Verdana" w:hAnsi="Verdana" w:cs="Calibri Light"/>
          <w:i/>
          <w:iCs/>
          <w:sz w:val="22"/>
          <w:szCs w:val="22"/>
        </w:rPr>
        <w:t>Memo Flora</w:t>
      </w:r>
      <w:r w:rsidRPr="002456F5">
        <w:rPr>
          <w:rFonts w:ascii="Verdana" w:hAnsi="Verdana" w:cs="Calibri Light"/>
          <w:sz w:val="22"/>
          <w:szCs w:val="22"/>
        </w:rPr>
        <w:t xml:space="preserve"> vem de um caderno do poeta Kenji Miyazawa (1896-1933) que continha anotações sobre flores e projetos de canteiros.</w:t>
      </w:r>
    </w:p>
    <w:p w14:paraId="44E039E7" w14:textId="77777777" w:rsidR="002456F5" w:rsidRDefault="002456F5" w:rsidP="002456F5">
      <w:pPr>
        <w:autoSpaceDE w:val="0"/>
        <w:autoSpaceDN w:val="0"/>
        <w:adjustRightInd w:val="0"/>
        <w:jc w:val="both"/>
        <w:rPr>
          <w:rFonts w:ascii="Verdana" w:hAnsi="Verdana" w:cs="Calibri Light"/>
          <w:sz w:val="22"/>
          <w:szCs w:val="22"/>
        </w:rPr>
      </w:pPr>
      <w:r w:rsidRPr="002456F5">
        <w:rPr>
          <w:rFonts w:ascii="Verdana" w:hAnsi="Verdana" w:cs="Calibri Light"/>
          <w:sz w:val="22"/>
          <w:szCs w:val="22"/>
        </w:rPr>
        <w:t xml:space="preserve">Diferentemente do trabalho concertante anterior de Yoshimatsu para o instrumento – a belíssima </w:t>
      </w:r>
      <w:r w:rsidRPr="002456F5">
        <w:rPr>
          <w:rFonts w:ascii="Verdana" w:hAnsi="Verdana" w:cs="Calibri Light"/>
          <w:i/>
          <w:iCs/>
          <w:sz w:val="22"/>
          <w:szCs w:val="22"/>
        </w:rPr>
        <w:t>Trenodia para Toki</w:t>
      </w:r>
      <w:r w:rsidRPr="002456F5">
        <w:rPr>
          <w:rFonts w:ascii="Verdana" w:hAnsi="Verdana" w:cs="Calibri Light"/>
          <w:sz w:val="22"/>
          <w:szCs w:val="22"/>
        </w:rPr>
        <w:t xml:space="preserve">, escrita em homenagem a um pássaro raro do Japão que estava em vias de extinção – o tom aqui não é de elegia, mas de um olhar admirado, como alguém que acompanha um balé de pétalas ao vento. O primeiro movimento desenha um campo florido, no qual múltiplas cores são tingidas no horizonte. Como pássaros, as madeiras anunciam a chegada de uma tempestade para, em seguida, o piano confrontar a torrente. O segundo movimento é um </w:t>
      </w:r>
      <w:r w:rsidRPr="002456F5">
        <w:rPr>
          <w:rFonts w:ascii="Verdana" w:hAnsi="Verdana" w:cs="Calibri Light"/>
          <w:i/>
          <w:iCs/>
          <w:sz w:val="22"/>
          <w:szCs w:val="22"/>
        </w:rPr>
        <w:t>andante</w:t>
      </w:r>
      <w:r w:rsidRPr="002456F5">
        <w:rPr>
          <w:rFonts w:ascii="Verdana" w:hAnsi="Verdana" w:cs="Calibri Light"/>
          <w:sz w:val="22"/>
          <w:szCs w:val="22"/>
        </w:rPr>
        <w:t xml:space="preserve"> lento que simula o balanço das pétalas sendo levadas pelas águas. O concerto se encerra com o renascimento das flores no campo, enquanto um vento revigorante e gentil nos embala rumo a novas primaveras.</w:t>
      </w:r>
    </w:p>
    <w:p w14:paraId="6B386467" w14:textId="4EC3DACE" w:rsidR="00126818" w:rsidRPr="00116E94" w:rsidRDefault="00126818" w:rsidP="00126818">
      <w:pPr>
        <w:autoSpaceDE w:val="0"/>
        <w:autoSpaceDN w:val="0"/>
        <w:adjustRightInd w:val="0"/>
        <w:jc w:val="both"/>
        <w:rPr>
          <w:rFonts w:ascii="Verdana" w:hAnsi="Verdana" w:cs="Calibri Light"/>
          <w:sz w:val="22"/>
          <w:szCs w:val="22"/>
        </w:rPr>
      </w:pPr>
      <w:r>
        <w:rPr>
          <w:rFonts w:ascii="Verdana" w:hAnsi="Verdana" w:cs="Calibri Light"/>
          <w:b/>
          <w:bCs/>
          <w:sz w:val="22"/>
          <w:szCs w:val="22"/>
        </w:rPr>
        <w:t>Modest Mussorg</w:t>
      </w:r>
      <w:r w:rsidR="003179DD">
        <w:rPr>
          <w:rFonts w:ascii="Verdana" w:hAnsi="Verdana" w:cs="Calibri Light"/>
          <w:b/>
          <w:bCs/>
          <w:sz w:val="22"/>
          <w:szCs w:val="22"/>
        </w:rPr>
        <w:t>sky</w:t>
      </w:r>
      <w:r w:rsidRPr="00D74258">
        <w:rPr>
          <w:rFonts w:ascii="Verdana" w:eastAsia="Verdana" w:hAnsi="Verdana" w:cs="Verdana"/>
          <w:b/>
          <w:sz w:val="22"/>
          <w:szCs w:val="22"/>
          <w:highlight w:val="white"/>
        </w:rPr>
        <w:t xml:space="preserve"> (</w:t>
      </w:r>
      <w:r w:rsidR="003179DD">
        <w:rPr>
          <w:rFonts w:ascii="Verdana" w:eastAsia="Verdana" w:hAnsi="Verdana" w:cs="Verdana"/>
          <w:b/>
          <w:sz w:val="22"/>
          <w:szCs w:val="22"/>
          <w:highlight w:val="white"/>
        </w:rPr>
        <w:t>Karevo</w:t>
      </w:r>
      <w:r>
        <w:rPr>
          <w:rFonts w:ascii="Verdana" w:eastAsia="Verdana" w:hAnsi="Verdana" w:cs="Verdana"/>
          <w:b/>
          <w:sz w:val="22"/>
          <w:szCs w:val="22"/>
          <w:highlight w:val="white"/>
        </w:rPr>
        <w:t xml:space="preserve">, </w:t>
      </w:r>
      <w:r w:rsidR="003179DD">
        <w:rPr>
          <w:rFonts w:ascii="Verdana" w:eastAsia="Verdana" w:hAnsi="Verdana" w:cs="Verdana"/>
          <w:b/>
          <w:sz w:val="22"/>
          <w:szCs w:val="22"/>
          <w:highlight w:val="white"/>
        </w:rPr>
        <w:t>Rússia</w:t>
      </w:r>
      <w:r w:rsidRPr="00D74258">
        <w:rPr>
          <w:rFonts w:ascii="Verdana" w:eastAsia="Verdana" w:hAnsi="Verdana" w:cs="Verdana"/>
          <w:b/>
          <w:sz w:val="22"/>
          <w:szCs w:val="22"/>
          <w:highlight w:val="white"/>
        </w:rPr>
        <w:t>,</w:t>
      </w:r>
      <w:r>
        <w:rPr>
          <w:rFonts w:ascii="Verdana" w:eastAsia="Verdana" w:hAnsi="Verdana" w:cs="Verdana"/>
          <w:b/>
          <w:sz w:val="22"/>
          <w:szCs w:val="22"/>
          <w:highlight w:val="white"/>
        </w:rPr>
        <w:t xml:space="preserve"> </w:t>
      </w:r>
      <w:r w:rsidRPr="00D74258">
        <w:rPr>
          <w:rFonts w:ascii="Verdana" w:eastAsia="Verdana" w:hAnsi="Verdana" w:cs="Verdana"/>
          <w:b/>
          <w:sz w:val="22"/>
          <w:szCs w:val="22"/>
          <w:highlight w:val="white"/>
        </w:rPr>
        <w:t>18</w:t>
      </w:r>
      <w:r w:rsidR="003179DD">
        <w:rPr>
          <w:rFonts w:ascii="Verdana" w:eastAsia="Verdana" w:hAnsi="Verdana" w:cs="Verdana"/>
          <w:b/>
          <w:sz w:val="22"/>
          <w:szCs w:val="22"/>
          <w:highlight w:val="white"/>
        </w:rPr>
        <w:t>39</w:t>
      </w:r>
      <w:r w:rsidRPr="00D74258">
        <w:rPr>
          <w:rFonts w:ascii="Verdana" w:eastAsia="Verdana" w:hAnsi="Verdana" w:cs="Verdana"/>
          <w:b/>
          <w:sz w:val="22"/>
          <w:szCs w:val="22"/>
          <w:highlight w:val="white"/>
        </w:rPr>
        <w:t xml:space="preserve"> – </w:t>
      </w:r>
      <w:r w:rsidR="003179DD">
        <w:rPr>
          <w:rFonts w:ascii="Verdana" w:eastAsia="Verdana" w:hAnsi="Verdana" w:cs="Verdana"/>
          <w:b/>
          <w:sz w:val="22"/>
          <w:szCs w:val="22"/>
          <w:highlight w:val="white"/>
        </w:rPr>
        <w:t>São Petersburgo</w:t>
      </w:r>
      <w:r w:rsidR="008406E8">
        <w:rPr>
          <w:rFonts w:ascii="Verdana" w:eastAsia="Verdana" w:hAnsi="Verdana" w:cs="Verdana"/>
          <w:b/>
          <w:sz w:val="22"/>
          <w:szCs w:val="22"/>
          <w:highlight w:val="white"/>
        </w:rPr>
        <w:t>, Rússia</w:t>
      </w:r>
      <w:r w:rsidRPr="00D74258">
        <w:rPr>
          <w:rFonts w:ascii="Verdana" w:eastAsia="Verdana" w:hAnsi="Verdana" w:cs="Verdana"/>
          <w:b/>
          <w:sz w:val="22"/>
          <w:szCs w:val="22"/>
          <w:highlight w:val="white"/>
        </w:rPr>
        <w:t>, 1</w:t>
      </w:r>
      <w:r w:rsidR="008406E8">
        <w:rPr>
          <w:rFonts w:ascii="Verdana" w:eastAsia="Verdana" w:hAnsi="Verdana" w:cs="Verdana"/>
          <w:b/>
          <w:sz w:val="22"/>
          <w:szCs w:val="22"/>
          <w:highlight w:val="white"/>
        </w:rPr>
        <w:t>881</w:t>
      </w:r>
      <w:r w:rsidRPr="00D74258">
        <w:rPr>
          <w:rFonts w:ascii="Verdana" w:eastAsia="Verdana" w:hAnsi="Verdana" w:cs="Verdana"/>
          <w:b/>
          <w:sz w:val="22"/>
          <w:szCs w:val="22"/>
          <w:highlight w:val="white"/>
        </w:rPr>
        <w:t>) e a obra</w:t>
      </w:r>
      <w:r>
        <w:rPr>
          <w:rFonts w:ascii="Verdana" w:eastAsia="Verdana" w:hAnsi="Verdana" w:cs="Verdana"/>
          <w:b/>
          <w:sz w:val="22"/>
          <w:szCs w:val="22"/>
        </w:rPr>
        <w:t xml:space="preserve"> </w:t>
      </w:r>
      <w:r w:rsidR="008406E8" w:rsidRPr="002456F5">
        <w:rPr>
          <w:rFonts w:ascii="Verdana" w:hAnsi="Verdana" w:cs="Calibri Light"/>
          <w:b/>
          <w:bCs/>
          <w:i/>
          <w:iCs/>
          <w:sz w:val="22"/>
          <w:szCs w:val="22"/>
        </w:rPr>
        <w:t>Quadros de uma exposição</w:t>
      </w:r>
      <w:r w:rsidR="008406E8">
        <w:rPr>
          <w:rFonts w:ascii="Verdana" w:eastAsia="Verdana" w:hAnsi="Verdana" w:cs="Verdana"/>
          <w:b/>
          <w:sz w:val="22"/>
          <w:szCs w:val="22"/>
        </w:rPr>
        <w:t xml:space="preserve"> </w:t>
      </w:r>
      <w:r>
        <w:rPr>
          <w:rFonts w:ascii="Verdana" w:eastAsia="Verdana" w:hAnsi="Verdana" w:cs="Verdana"/>
          <w:b/>
          <w:sz w:val="22"/>
          <w:szCs w:val="22"/>
        </w:rPr>
        <w:t>(</w:t>
      </w:r>
      <w:r w:rsidR="004F3256">
        <w:rPr>
          <w:rFonts w:ascii="Verdana" w:eastAsia="Verdana" w:hAnsi="Verdana" w:cs="Verdana"/>
          <w:b/>
          <w:sz w:val="22"/>
          <w:szCs w:val="22"/>
        </w:rPr>
        <w:t>1874</w:t>
      </w:r>
      <w:r w:rsidRPr="001E36D1">
        <w:rPr>
          <w:rFonts w:ascii="Verdana" w:hAnsi="Verdana" w:cs="Calibri Light"/>
          <w:b/>
          <w:bCs/>
          <w:sz w:val="22"/>
          <w:szCs w:val="22"/>
        </w:rPr>
        <w:t>)</w:t>
      </w:r>
      <w:r w:rsidR="00414048">
        <w:rPr>
          <w:rFonts w:ascii="Verdana" w:hAnsi="Verdana" w:cs="Calibri Light"/>
          <w:b/>
          <w:bCs/>
          <w:sz w:val="22"/>
          <w:szCs w:val="22"/>
        </w:rPr>
        <w:t>, o</w:t>
      </w:r>
      <w:r w:rsidR="00F41848" w:rsidRPr="00F41848">
        <w:rPr>
          <w:rFonts w:ascii="Verdana" w:hAnsi="Verdana" w:cs="Calibri Light"/>
          <w:b/>
          <w:bCs/>
          <w:sz w:val="22"/>
          <w:szCs w:val="22"/>
        </w:rPr>
        <w:t>rquestrada por Maurice Ravel em 1922</w:t>
      </w:r>
      <w:r w:rsidR="00F41848">
        <w:rPr>
          <w:rFonts w:ascii="Verdana" w:hAnsi="Verdana" w:cs="Calibri Light"/>
          <w:b/>
          <w:bCs/>
          <w:sz w:val="22"/>
          <w:szCs w:val="22"/>
        </w:rPr>
        <w:t>.</w:t>
      </w:r>
    </w:p>
    <w:p w14:paraId="30E08617" w14:textId="77777777" w:rsidR="002456F5" w:rsidRPr="002456F5" w:rsidRDefault="002456F5" w:rsidP="002456F5">
      <w:pPr>
        <w:autoSpaceDE w:val="0"/>
        <w:autoSpaceDN w:val="0"/>
        <w:adjustRightInd w:val="0"/>
        <w:jc w:val="both"/>
        <w:rPr>
          <w:rFonts w:ascii="Verdana" w:hAnsi="Verdana" w:cs="Calibri Light"/>
          <w:sz w:val="22"/>
          <w:szCs w:val="22"/>
        </w:rPr>
      </w:pPr>
      <w:r w:rsidRPr="002456F5">
        <w:rPr>
          <w:rFonts w:ascii="Verdana" w:hAnsi="Verdana" w:cs="Calibri Light"/>
          <w:sz w:val="22"/>
          <w:szCs w:val="22"/>
        </w:rPr>
        <w:t xml:space="preserve">Reconhecido atualmente como o grande gênio do nacionalismo musical russo, Mussorgsky teve uma vida profissional difícil. Trabalhou como pianista acompanhador </w:t>
      </w:r>
      <w:r w:rsidRPr="002456F5">
        <w:rPr>
          <w:rFonts w:ascii="Verdana" w:hAnsi="Verdana" w:cs="Calibri Light"/>
          <w:sz w:val="22"/>
          <w:szCs w:val="22"/>
        </w:rPr>
        <w:lastRenderedPageBreak/>
        <w:t>de músicos medíocres e foi funcionário de repartições que o impediam de dedicar-se com regularidade à composição. Muito sensível e afetivo, viveu atormentado por problemas nervosos que se agravaram quando buscou refúgio emocional na bebida. </w:t>
      </w:r>
    </w:p>
    <w:p w14:paraId="780C2701" w14:textId="77777777" w:rsidR="002456F5" w:rsidRPr="002456F5" w:rsidRDefault="002456F5" w:rsidP="002456F5">
      <w:pPr>
        <w:autoSpaceDE w:val="0"/>
        <w:autoSpaceDN w:val="0"/>
        <w:adjustRightInd w:val="0"/>
        <w:jc w:val="both"/>
        <w:rPr>
          <w:rFonts w:ascii="Verdana" w:hAnsi="Verdana" w:cs="Calibri Light"/>
          <w:sz w:val="22"/>
          <w:szCs w:val="22"/>
        </w:rPr>
      </w:pPr>
      <w:r w:rsidRPr="002456F5">
        <w:rPr>
          <w:rFonts w:ascii="Verdana" w:hAnsi="Verdana" w:cs="Calibri Light"/>
          <w:sz w:val="22"/>
          <w:szCs w:val="22"/>
        </w:rPr>
        <w:t xml:space="preserve">A valorização de sua obra só aconteceu postumamente, principalmente pela influência de dois grandes admiradores franceses. Debussy, mediante entusiástico artigo de 1901, chamou a atenção para a originalidade de Mussorgsky. Quanto a Ravel, o êxito de sua versão para os </w:t>
      </w:r>
      <w:r w:rsidRPr="002456F5">
        <w:rPr>
          <w:rFonts w:ascii="Verdana" w:hAnsi="Verdana" w:cs="Calibri Light"/>
          <w:i/>
          <w:iCs/>
          <w:sz w:val="22"/>
          <w:szCs w:val="22"/>
        </w:rPr>
        <w:t>Quadros de uma exposição</w:t>
      </w:r>
      <w:r w:rsidRPr="002456F5">
        <w:rPr>
          <w:rFonts w:ascii="Verdana" w:hAnsi="Verdana" w:cs="Calibri Light"/>
          <w:sz w:val="22"/>
          <w:szCs w:val="22"/>
        </w:rPr>
        <w:t xml:space="preserve"> (feita em 1922) consagrou o feliz encontro da genialidade criativa do compositor russo com o talento do mais admirável orquestrador moderno.</w:t>
      </w:r>
    </w:p>
    <w:p w14:paraId="3786A68B" w14:textId="77777777" w:rsidR="002456F5" w:rsidRPr="002456F5" w:rsidRDefault="002456F5" w:rsidP="002456F5">
      <w:pPr>
        <w:autoSpaceDE w:val="0"/>
        <w:autoSpaceDN w:val="0"/>
        <w:adjustRightInd w:val="0"/>
        <w:jc w:val="both"/>
        <w:rPr>
          <w:rFonts w:ascii="Verdana" w:hAnsi="Verdana" w:cs="Calibri Light"/>
          <w:sz w:val="22"/>
          <w:szCs w:val="22"/>
        </w:rPr>
      </w:pPr>
      <w:r w:rsidRPr="002456F5">
        <w:rPr>
          <w:rFonts w:ascii="Verdana" w:hAnsi="Verdana" w:cs="Calibri Light"/>
          <w:sz w:val="22"/>
          <w:szCs w:val="22"/>
        </w:rPr>
        <w:t>Mussorgsky escreveu a partitura para piano sob o impacto da visita à exposição póstuma do pintor e arquiteto Viktor Hartmann. Sobre esboços e aquarelas do amigo falecido, construiu uma suíte de contrastantes sugestões expressivas – poéticas, realistas, humorísticas ou melancólicas.</w:t>
      </w:r>
    </w:p>
    <w:p w14:paraId="4E7C42ED" w14:textId="77777777" w:rsidR="002456F5" w:rsidRPr="002456F5" w:rsidRDefault="002456F5" w:rsidP="002456F5">
      <w:pPr>
        <w:autoSpaceDE w:val="0"/>
        <w:autoSpaceDN w:val="0"/>
        <w:adjustRightInd w:val="0"/>
        <w:jc w:val="both"/>
        <w:rPr>
          <w:rFonts w:ascii="Verdana" w:hAnsi="Verdana" w:cs="Calibri Light"/>
          <w:sz w:val="22"/>
          <w:szCs w:val="22"/>
        </w:rPr>
      </w:pPr>
      <w:r w:rsidRPr="002456F5">
        <w:rPr>
          <w:rFonts w:ascii="Verdana" w:hAnsi="Verdana" w:cs="Calibri Light"/>
          <w:sz w:val="22"/>
          <w:szCs w:val="22"/>
        </w:rPr>
        <w:t xml:space="preserve">Uma breve melodia – “Promenade” – serve de introdução e </w:t>
      </w:r>
      <w:r w:rsidRPr="002456F5">
        <w:rPr>
          <w:rFonts w:ascii="Verdana" w:hAnsi="Verdana" w:cs="Calibri Light"/>
          <w:i/>
          <w:iCs/>
          <w:sz w:val="22"/>
          <w:szCs w:val="22"/>
        </w:rPr>
        <w:t>intermezzi</w:t>
      </w:r>
      <w:r w:rsidRPr="002456F5">
        <w:rPr>
          <w:rFonts w:ascii="Verdana" w:hAnsi="Verdana" w:cs="Calibri Light"/>
          <w:sz w:val="22"/>
          <w:szCs w:val="22"/>
        </w:rPr>
        <w:t xml:space="preserve"> para os quadros. Ao longo da caminhada, a obra passeia por dez imagens, cada qual com uma proposta temática e expressividade artística únicas, indo do fabular (“Gnomo” e “A cabana de Baba-Yaga sobre pés de galinha”) até a representação de cenas aparentemente prosaicas (como em “Tulherias” e “Limoges”). A orquestração estupenda de Ravel realça o retrato sonoro traçado na peça original, coroando a criatividade de Mussorgsky com um uso da linguagem sinfônica igualmente inventivo.</w:t>
      </w:r>
    </w:p>
    <w:p w14:paraId="2E3FDD26" w14:textId="77777777" w:rsidR="002456F5" w:rsidRPr="0090216F" w:rsidRDefault="002456F5" w:rsidP="001E4D99">
      <w:pPr>
        <w:autoSpaceDE w:val="0"/>
        <w:autoSpaceDN w:val="0"/>
        <w:adjustRightInd w:val="0"/>
        <w:jc w:val="both"/>
        <w:rPr>
          <w:rFonts w:ascii="Verdana" w:hAnsi="Verdana" w:cs="Calibri Light"/>
          <w:sz w:val="22"/>
          <w:szCs w:val="22"/>
        </w:rPr>
      </w:pPr>
    </w:p>
    <w:p w14:paraId="186A646A" w14:textId="77777777" w:rsidR="00C76445" w:rsidRDefault="00C76445" w:rsidP="00C76445">
      <w:pPr>
        <w:rPr>
          <w:rFonts w:ascii="Verdana" w:hAnsi="Verdana" w:cs="Calibri Light"/>
          <w:b/>
          <w:bCs/>
          <w:sz w:val="22"/>
          <w:szCs w:val="22"/>
        </w:rPr>
      </w:pPr>
      <w:r>
        <w:rPr>
          <w:rFonts w:ascii="Verdana" w:hAnsi="Verdana" w:cs="Calibri Light"/>
          <w:b/>
          <w:bCs/>
          <w:sz w:val="22"/>
          <w:szCs w:val="22"/>
        </w:rPr>
        <w:t xml:space="preserve">Filarmônica de Minas Gerais </w:t>
      </w:r>
    </w:p>
    <w:p w14:paraId="449AF0F4" w14:textId="77777777" w:rsidR="00C76445" w:rsidRDefault="00C76445" w:rsidP="00C76445">
      <w:pPr>
        <w:spacing w:after="0" w:line="240" w:lineRule="auto"/>
        <w:rPr>
          <w:rFonts w:ascii="Verdana" w:hAnsi="Verdana" w:cs="Calibri Light"/>
          <w:b/>
          <w:bCs/>
          <w:sz w:val="22"/>
          <w:szCs w:val="22"/>
        </w:rPr>
      </w:pPr>
      <w:r w:rsidRPr="00EB3173">
        <w:rPr>
          <w:rFonts w:ascii="Verdana" w:hAnsi="Verdana" w:cs="Calibri Light"/>
          <w:b/>
          <w:bCs/>
          <w:sz w:val="22"/>
          <w:szCs w:val="22"/>
        </w:rPr>
        <w:t xml:space="preserve">Série </w:t>
      </w:r>
      <w:r>
        <w:rPr>
          <w:rFonts w:ascii="Verdana" w:hAnsi="Verdana" w:cs="Calibri Light"/>
          <w:b/>
          <w:bCs/>
          <w:sz w:val="22"/>
          <w:szCs w:val="22"/>
        </w:rPr>
        <w:t>Allegro</w:t>
      </w:r>
    </w:p>
    <w:p w14:paraId="071A8E32" w14:textId="77777777" w:rsidR="00C76445" w:rsidRPr="00EB3173" w:rsidRDefault="00C76445" w:rsidP="00C76445">
      <w:pPr>
        <w:spacing w:after="0" w:line="240" w:lineRule="auto"/>
        <w:rPr>
          <w:rFonts w:ascii="Verdana" w:hAnsi="Verdana" w:cs="Calibri Light"/>
          <w:b/>
          <w:bCs/>
          <w:sz w:val="22"/>
          <w:szCs w:val="22"/>
        </w:rPr>
      </w:pPr>
      <w:r>
        <w:rPr>
          <w:rFonts w:ascii="Verdana" w:hAnsi="Verdana" w:cs="Calibri Light"/>
          <w:b/>
          <w:bCs/>
          <w:sz w:val="22"/>
          <w:szCs w:val="22"/>
        </w:rPr>
        <w:t>20</w:t>
      </w:r>
      <w:r w:rsidRPr="00EB3173">
        <w:rPr>
          <w:rFonts w:ascii="Verdana" w:hAnsi="Verdana" w:cs="Calibri Light"/>
          <w:b/>
          <w:bCs/>
          <w:sz w:val="22"/>
          <w:szCs w:val="22"/>
        </w:rPr>
        <w:t xml:space="preserve"> de </w:t>
      </w:r>
      <w:r>
        <w:rPr>
          <w:rFonts w:ascii="Verdana" w:hAnsi="Verdana" w:cs="Calibri Light"/>
          <w:b/>
          <w:bCs/>
          <w:sz w:val="22"/>
          <w:szCs w:val="22"/>
        </w:rPr>
        <w:t>março</w:t>
      </w:r>
      <w:r w:rsidRPr="00EB3173">
        <w:rPr>
          <w:rFonts w:ascii="Verdana" w:hAnsi="Verdana" w:cs="Calibri Light"/>
          <w:b/>
          <w:bCs/>
          <w:sz w:val="22"/>
          <w:szCs w:val="22"/>
        </w:rPr>
        <w:t xml:space="preserve"> – 20h30 </w:t>
      </w:r>
    </w:p>
    <w:p w14:paraId="20CDC791" w14:textId="77777777" w:rsidR="00C76445" w:rsidRPr="00EB3173" w:rsidRDefault="00C76445" w:rsidP="00C76445">
      <w:pPr>
        <w:spacing w:after="0" w:line="240" w:lineRule="auto"/>
        <w:rPr>
          <w:rFonts w:ascii="Verdana" w:hAnsi="Verdana" w:cs="Calibri Light"/>
          <w:b/>
          <w:bCs/>
          <w:sz w:val="22"/>
          <w:szCs w:val="22"/>
        </w:rPr>
      </w:pPr>
      <w:r w:rsidRPr="00EB3173">
        <w:rPr>
          <w:rFonts w:ascii="Verdana" w:hAnsi="Verdana" w:cs="Calibri Light"/>
          <w:b/>
          <w:bCs/>
          <w:sz w:val="22"/>
          <w:szCs w:val="22"/>
        </w:rPr>
        <w:t>Sala Minas Gerais</w:t>
      </w:r>
    </w:p>
    <w:p w14:paraId="116DD062" w14:textId="77777777" w:rsidR="00C76445" w:rsidRPr="00EB3173" w:rsidRDefault="00C76445" w:rsidP="00C76445">
      <w:pPr>
        <w:spacing w:after="0" w:line="240" w:lineRule="auto"/>
        <w:rPr>
          <w:rFonts w:ascii="Verdana" w:hAnsi="Verdana" w:cs="Calibri Light"/>
          <w:b/>
          <w:bCs/>
          <w:sz w:val="22"/>
          <w:szCs w:val="22"/>
        </w:rPr>
      </w:pPr>
    </w:p>
    <w:p w14:paraId="3CDFF6C0" w14:textId="77777777" w:rsidR="00C76445" w:rsidRDefault="00C76445" w:rsidP="00C76445">
      <w:pPr>
        <w:spacing w:after="0" w:line="240" w:lineRule="auto"/>
        <w:rPr>
          <w:rFonts w:ascii="Verdana" w:hAnsi="Verdana" w:cs="Calibri Light"/>
          <w:b/>
          <w:bCs/>
          <w:sz w:val="22"/>
          <w:szCs w:val="22"/>
        </w:rPr>
      </w:pPr>
      <w:r w:rsidRPr="00EB3173">
        <w:rPr>
          <w:rFonts w:ascii="Verdana" w:hAnsi="Verdana" w:cs="Calibri Light"/>
          <w:b/>
          <w:bCs/>
          <w:sz w:val="22"/>
          <w:szCs w:val="22"/>
        </w:rPr>
        <w:t>Série V</w:t>
      </w:r>
      <w:r>
        <w:rPr>
          <w:rFonts w:ascii="Verdana" w:hAnsi="Verdana" w:cs="Calibri Light"/>
          <w:b/>
          <w:bCs/>
          <w:sz w:val="22"/>
          <w:szCs w:val="22"/>
        </w:rPr>
        <w:t>ivace</w:t>
      </w:r>
    </w:p>
    <w:p w14:paraId="7709F199" w14:textId="77777777" w:rsidR="00C76445" w:rsidRPr="00EB3173" w:rsidRDefault="00C76445" w:rsidP="00C76445">
      <w:pPr>
        <w:spacing w:after="0" w:line="240" w:lineRule="auto"/>
        <w:rPr>
          <w:rFonts w:ascii="Verdana" w:hAnsi="Verdana" w:cs="Calibri Light"/>
          <w:b/>
          <w:bCs/>
          <w:sz w:val="22"/>
          <w:szCs w:val="22"/>
        </w:rPr>
      </w:pPr>
      <w:r>
        <w:rPr>
          <w:rFonts w:ascii="Verdana" w:hAnsi="Verdana" w:cs="Calibri Light"/>
          <w:b/>
          <w:bCs/>
          <w:sz w:val="22"/>
          <w:szCs w:val="22"/>
        </w:rPr>
        <w:t xml:space="preserve">21 </w:t>
      </w:r>
      <w:r w:rsidRPr="00EB3173">
        <w:rPr>
          <w:rFonts w:ascii="Verdana" w:hAnsi="Verdana" w:cs="Calibri Light"/>
          <w:b/>
          <w:bCs/>
          <w:sz w:val="22"/>
          <w:szCs w:val="22"/>
        </w:rPr>
        <w:t xml:space="preserve">de </w:t>
      </w:r>
      <w:r>
        <w:rPr>
          <w:rFonts w:ascii="Verdana" w:hAnsi="Verdana" w:cs="Calibri Light"/>
          <w:b/>
          <w:bCs/>
          <w:sz w:val="22"/>
          <w:szCs w:val="22"/>
        </w:rPr>
        <w:t>março</w:t>
      </w:r>
      <w:r w:rsidRPr="00EB3173">
        <w:rPr>
          <w:rFonts w:ascii="Verdana" w:hAnsi="Verdana" w:cs="Calibri Light"/>
          <w:b/>
          <w:bCs/>
          <w:sz w:val="22"/>
          <w:szCs w:val="22"/>
        </w:rPr>
        <w:t xml:space="preserve"> – 20h30 </w:t>
      </w:r>
    </w:p>
    <w:p w14:paraId="53867038" w14:textId="77777777" w:rsidR="00C76445" w:rsidRDefault="00C76445" w:rsidP="00C76445">
      <w:pPr>
        <w:spacing w:after="0" w:line="240" w:lineRule="auto"/>
        <w:rPr>
          <w:rFonts w:ascii="Verdana" w:hAnsi="Verdana" w:cs="Calibri Light"/>
          <w:b/>
          <w:bCs/>
          <w:sz w:val="22"/>
          <w:szCs w:val="22"/>
        </w:rPr>
      </w:pPr>
      <w:r w:rsidRPr="00EB3173">
        <w:rPr>
          <w:rFonts w:ascii="Verdana" w:hAnsi="Verdana" w:cs="Calibri Light"/>
          <w:b/>
          <w:bCs/>
          <w:sz w:val="22"/>
          <w:szCs w:val="22"/>
        </w:rPr>
        <w:t>Sala Minas Gerais</w:t>
      </w:r>
    </w:p>
    <w:p w14:paraId="678BF513" w14:textId="77777777" w:rsidR="00C76445" w:rsidRDefault="00C76445" w:rsidP="00C76445">
      <w:pPr>
        <w:spacing w:before="10"/>
        <w:jc w:val="both"/>
        <w:rPr>
          <w:rFonts w:ascii="Verdana" w:hAnsi="Verdana" w:cs="Calibri Light"/>
          <w:sz w:val="22"/>
          <w:szCs w:val="22"/>
        </w:rPr>
      </w:pPr>
    </w:p>
    <w:p w14:paraId="7F45C6D8" w14:textId="77777777" w:rsidR="00C76445" w:rsidRDefault="00C76445" w:rsidP="00C76445">
      <w:pPr>
        <w:spacing w:after="0" w:line="240" w:lineRule="auto"/>
        <w:jc w:val="both"/>
        <w:rPr>
          <w:rFonts w:ascii="Verdana" w:hAnsi="Verdana" w:cs="Calibri Light"/>
          <w:sz w:val="22"/>
          <w:szCs w:val="22"/>
        </w:rPr>
      </w:pPr>
      <w:r>
        <w:rPr>
          <w:rFonts w:ascii="Verdana" w:hAnsi="Verdana" w:cs="Calibri Light"/>
          <w:sz w:val="22"/>
          <w:szCs w:val="22"/>
        </w:rPr>
        <w:t>Fabio Mechetti, regente</w:t>
      </w:r>
    </w:p>
    <w:p w14:paraId="32EA50B8" w14:textId="77777777" w:rsidR="00C76445" w:rsidRDefault="00C76445" w:rsidP="00C76445">
      <w:pPr>
        <w:spacing w:after="0" w:line="240" w:lineRule="auto"/>
        <w:jc w:val="both"/>
        <w:rPr>
          <w:rFonts w:ascii="Verdana" w:hAnsi="Verdana" w:cs="Calibri Light"/>
          <w:sz w:val="22"/>
          <w:szCs w:val="22"/>
        </w:rPr>
      </w:pPr>
      <w:r w:rsidRPr="00EE39C9">
        <w:rPr>
          <w:rFonts w:ascii="Verdana" w:hAnsi="Verdana" w:cs="Calibri Light"/>
          <w:sz w:val="22"/>
          <w:szCs w:val="22"/>
        </w:rPr>
        <w:t>Leonardo Hilsdorf</w:t>
      </w:r>
      <w:r>
        <w:rPr>
          <w:rFonts w:ascii="Verdana" w:hAnsi="Verdana" w:cs="Calibri Light"/>
          <w:sz w:val="22"/>
          <w:szCs w:val="22"/>
        </w:rPr>
        <w:t>, piano</w:t>
      </w:r>
    </w:p>
    <w:p w14:paraId="62276D3F" w14:textId="77777777" w:rsidR="00C76445" w:rsidRDefault="00C76445" w:rsidP="00C76445">
      <w:pPr>
        <w:spacing w:before="10"/>
        <w:jc w:val="both"/>
        <w:rPr>
          <w:rFonts w:ascii="Verdana" w:hAnsi="Verdana" w:cs="Calibri Light"/>
          <w:sz w:val="22"/>
          <w:szCs w:val="22"/>
        </w:rPr>
      </w:pPr>
    </w:p>
    <w:p w14:paraId="1D96F1E4" w14:textId="77777777" w:rsidR="00C76445" w:rsidRDefault="00C76445" w:rsidP="00C76445">
      <w:pPr>
        <w:spacing w:after="0" w:line="240" w:lineRule="auto"/>
        <w:jc w:val="both"/>
        <w:rPr>
          <w:rFonts w:ascii="Verdana" w:hAnsi="Verdana" w:cs="Calibri Light"/>
          <w:sz w:val="22"/>
          <w:szCs w:val="22"/>
        </w:rPr>
      </w:pPr>
      <w:r w:rsidRPr="00F97763">
        <w:rPr>
          <w:rFonts w:ascii="Verdana" w:hAnsi="Verdana" w:cs="Calibri Light"/>
          <w:b/>
          <w:bCs/>
          <w:sz w:val="22"/>
          <w:szCs w:val="22"/>
        </w:rPr>
        <w:t xml:space="preserve">RAVEL </w:t>
      </w:r>
      <w:r w:rsidRPr="00F97763">
        <w:rPr>
          <w:rFonts w:ascii="Verdana" w:hAnsi="Verdana" w:cs="Calibri Light"/>
          <w:sz w:val="22"/>
          <w:szCs w:val="22"/>
        </w:rPr>
        <w:t xml:space="preserve"> </w:t>
      </w:r>
      <w:r>
        <w:rPr>
          <w:rFonts w:ascii="Verdana" w:hAnsi="Verdana" w:cs="Calibri Light"/>
          <w:sz w:val="22"/>
          <w:szCs w:val="22"/>
        </w:rPr>
        <w:t xml:space="preserve">                           </w:t>
      </w:r>
      <w:r w:rsidRPr="00F97763">
        <w:rPr>
          <w:rFonts w:ascii="Verdana" w:hAnsi="Verdana" w:cs="Calibri Light"/>
          <w:i/>
          <w:iCs/>
          <w:sz w:val="22"/>
          <w:szCs w:val="22"/>
        </w:rPr>
        <w:t>Menuet Antique</w:t>
      </w:r>
      <w:r w:rsidRPr="00F97763">
        <w:rPr>
          <w:rFonts w:ascii="Verdana" w:hAnsi="Verdana" w:cs="Calibri Light"/>
          <w:sz w:val="22"/>
          <w:szCs w:val="22"/>
        </w:rPr>
        <w:t xml:space="preserve"> </w:t>
      </w:r>
    </w:p>
    <w:p w14:paraId="42CA6FCD" w14:textId="77777777" w:rsidR="00C76445" w:rsidRDefault="00C76445" w:rsidP="00C76445">
      <w:pPr>
        <w:spacing w:after="0" w:line="240" w:lineRule="auto"/>
        <w:jc w:val="both"/>
        <w:rPr>
          <w:rFonts w:ascii="Verdana" w:hAnsi="Verdana" w:cs="Calibri Light"/>
          <w:sz w:val="22"/>
          <w:szCs w:val="22"/>
        </w:rPr>
      </w:pPr>
      <w:r w:rsidRPr="00F97763">
        <w:rPr>
          <w:rFonts w:ascii="Verdana" w:hAnsi="Verdana" w:cs="Calibri Light"/>
          <w:b/>
          <w:bCs/>
          <w:sz w:val="22"/>
          <w:szCs w:val="22"/>
        </w:rPr>
        <w:t xml:space="preserve">T. YOSHIMATSU </w:t>
      </w:r>
      <w:r>
        <w:rPr>
          <w:rFonts w:ascii="Verdana" w:hAnsi="Verdana" w:cs="Calibri Light"/>
          <w:b/>
          <w:bCs/>
          <w:sz w:val="22"/>
          <w:szCs w:val="22"/>
        </w:rPr>
        <w:t xml:space="preserve">             </w:t>
      </w:r>
      <w:r w:rsidRPr="00F97763">
        <w:rPr>
          <w:rFonts w:ascii="Verdana" w:hAnsi="Verdana" w:cs="Calibri Light"/>
          <w:i/>
          <w:iCs/>
          <w:sz w:val="22"/>
          <w:szCs w:val="22"/>
        </w:rPr>
        <w:t>Concerto para piano, op. 67, “Memo Flora”</w:t>
      </w:r>
      <w:r w:rsidRPr="00F97763">
        <w:rPr>
          <w:rFonts w:ascii="Verdana" w:hAnsi="Verdana" w:cs="Calibri Light"/>
          <w:sz w:val="22"/>
          <w:szCs w:val="22"/>
        </w:rPr>
        <w:t xml:space="preserve"> </w:t>
      </w:r>
    </w:p>
    <w:p w14:paraId="6B2FD93F" w14:textId="77777777" w:rsidR="00C76445" w:rsidRDefault="00C76445" w:rsidP="00C76445">
      <w:pPr>
        <w:spacing w:after="0" w:line="240" w:lineRule="auto"/>
        <w:jc w:val="both"/>
        <w:rPr>
          <w:rFonts w:ascii="Verdana" w:hAnsi="Verdana" w:cs="Calibri Light"/>
          <w:sz w:val="22"/>
          <w:szCs w:val="22"/>
        </w:rPr>
      </w:pPr>
      <w:r w:rsidRPr="00F97763">
        <w:rPr>
          <w:rFonts w:ascii="Verdana" w:hAnsi="Verdana" w:cs="Calibri Light"/>
          <w:b/>
          <w:bCs/>
          <w:sz w:val="22"/>
          <w:szCs w:val="22"/>
        </w:rPr>
        <w:t xml:space="preserve">MUSSORGSKY / Ravel </w:t>
      </w:r>
      <w:r>
        <w:rPr>
          <w:rFonts w:ascii="Verdana" w:hAnsi="Verdana" w:cs="Calibri Light"/>
          <w:b/>
          <w:bCs/>
          <w:sz w:val="22"/>
          <w:szCs w:val="22"/>
        </w:rPr>
        <w:t xml:space="preserve">   </w:t>
      </w:r>
      <w:r w:rsidRPr="00F97763">
        <w:rPr>
          <w:rFonts w:ascii="Verdana" w:hAnsi="Verdana" w:cs="Calibri Light"/>
          <w:i/>
          <w:iCs/>
          <w:sz w:val="22"/>
          <w:szCs w:val="22"/>
        </w:rPr>
        <w:t>Quadros de uma exposição</w:t>
      </w:r>
      <w:r w:rsidRPr="00F97763">
        <w:rPr>
          <w:rFonts w:ascii="Verdana" w:hAnsi="Verdana" w:cs="Calibri Light"/>
          <w:sz w:val="22"/>
          <w:szCs w:val="22"/>
        </w:rPr>
        <w:t xml:space="preserve"> </w:t>
      </w:r>
    </w:p>
    <w:p w14:paraId="1A8FC44C" w14:textId="77777777" w:rsidR="00C76445" w:rsidRDefault="00C76445" w:rsidP="001E4D99">
      <w:pPr>
        <w:rPr>
          <w:rFonts w:ascii="Verdana" w:hAnsi="Verdana" w:cs="Calibri Light"/>
          <w:b/>
          <w:bCs/>
          <w:sz w:val="22"/>
          <w:szCs w:val="22"/>
        </w:rPr>
      </w:pPr>
    </w:p>
    <w:p w14:paraId="1C7F7FE2" w14:textId="5EB35A20" w:rsidR="001E4D99" w:rsidRDefault="00996511" w:rsidP="001E4D99">
      <w:pPr>
        <w:jc w:val="both"/>
        <w:rPr>
          <w:rFonts w:ascii="Verdana" w:hAnsi="Verdana" w:cs="Calibri Light"/>
          <w:sz w:val="22"/>
          <w:szCs w:val="22"/>
        </w:rPr>
      </w:pPr>
      <w:r>
        <w:rPr>
          <w:rFonts w:ascii="Verdana" w:hAnsi="Verdana" w:cs="Calibri Light"/>
          <w:sz w:val="22"/>
          <w:szCs w:val="22"/>
        </w:rPr>
        <w:t>INGRESSOS:</w:t>
      </w:r>
    </w:p>
    <w:p w14:paraId="556EB0C0" w14:textId="77777777" w:rsidR="001E4D99" w:rsidRPr="00E153F5" w:rsidRDefault="001E4D99" w:rsidP="001E4D99">
      <w:pPr>
        <w:jc w:val="both"/>
        <w:rPr>
          <w:rFonts w:ascii="Verdana" w:hAnsi="Verdana"/>
          <w:sz w:val="22"/>
          <w:szCs w:val="22"/>
        </w:rPr>
      </w:pPr>
      <w:r w:rsidRPr="00E153F5">
        <w:rPr>
          <w:rFonts w:ascii="Verdana" w:hAnsi="Verdana"/>
          <w:sz w:val="22"/>
          <w:szCs w:val="22"/>
        </w:rPr>
        <w:lastRenderedPageBreak/>
        <w:t>R$ 39,60 (Mezanino), R$ 54 (Coro), R$ 54 (Terraço), R$ 78 (Balcão Palco), R$ 98 (Balcão Lateral), R$ 133 (Plateia Central), R$ 172 (Balcão Principal) e R$ 193 (Camarote).</w:t>
      </w:r>
    </w:p>
    <w:p w14:paraId="7C2A9FFD"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Ingressos para Coro e Terraço serão comercializados somente após a venda dos demais setores.</w:t>
      </w:r>
    </w:p>
    <w:p w14:paraId="0A48B86E" w14:textId="77777777" w:rsidR="001E4D99" w:rsidRPr="00FB0E6E" w:rsidRDefault="001E4D99" w:rsidP="00B043B7">
      <w:pPr>
        <w:spacing w:after="0" w:line="240" w:lineRule="auto"/>
        <w:jc w:val="both"/>
        <w:rPr>
          <w:rFonts w:ascii="Verdana" w:hAnsi="Verdana" w:cs="Calibri Light"/>
          <w:sz w:val="22"/>
          <w:szCs w:val="22"/>
        </w:rPr>
      </w:pPr>
    </w:p>
    <w:p w14:paraId="22D80FD5"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Meia-entrada para estudantes, maiores de 60 anos, jovens de baixa renda e pessoas com deficiência, de acordo com a legislação.</w:t>
      </w:r>
    </w:p>
    <w:p w14:paraId="55E416E0" w14:textId="77777777" w:rsidR="001E4D99" w:rsidRPr="00FB0E6E" w:rsidRDefault="001E4D99" w:rsidP="00B043B7">
      <w:pPr>
        <w:spacing w:after="0" w:line="240" w:lineRule="auto"/>
        <w:jc w:val="both"/>
        <w:rPr>
          <w:rFonts w:ascii="Verdana" w:hAnsi="Verdana" w:cs="Calibri Light"/>
          <w:sz w:val="22"/>
          <w:szCs w:val="22"/>
        </w:rPr>
      </w:pPr>
    </w:p>
    <w:p w14:paraId="2A4E6791"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 xml:space="preserve">Informações: (31) 3219-9000 ou </w:t>
      </w:r>
      <w:hyperlink r:id="rId9" w:history="1">
        <w:r w:rsidRPr="00FB0E6E">
          <w:rPr>
            <w:rFonts w:ascii="Verdana" w:hAnsi="Verdana" w:cs="Calibri Light"/>
            <w:sz w:val="22"/>
            <w:szCs w:val="22"/>
          </w:rPr>
          <w:t>www.filarmonica.art.br</w:t>
        </w:r>
      </w:hyperlink>
    </w:p>
    <w:p w14:paraId="1CE7F780" w14:textId="77777777" w:rsidR="001E4D99" w:rsidRPr="00FB0E6E" w:rsidRDefault="001E4D99" w:rsidP="001E4D99">
      <w:pPr>
        <w:jc w:val="both"/>
        <w:rPr>
          <w:rFonts w:ascii="Verdana" w:hAnsi="Verdana" w:cs="Calibri Light"/>
          <w:sz w:val="22"/>
          <w:szCs w:val="22"/>
        </w:rPr>
      </w:pPr>
    </w:p>
    <w:p w14:paraId="0A0EAA77" w14:textId="77777777" w:rsidR="001E4D99" w:rsidRPr="00FB0E6E" w:rsidRDefault="001E4D99" w:rsidP="001E4D99">
      <w:pPr>
        <w:shd w:val="clear" w:color="auto" w:fill="FFFFFF"/>
        <w:rPr>
          <w:rFonts w:ascii="Verdana" w:hAnsi="Verdana" w:cs="Calibri Light"/>
          <w:sz w:val="22"/>
          <w:szCs w:val="22"/>
        </w:rPr>
      </w:pPr>
      <w:r w:rsidRPr="00FB0E6E">
        <w:rPr>
          <w:rFonts w:ascii="Verdana" w:hAnsi="Verdana" w:cs="Calibri Light"/>
          <w:sz w:val="22"/>
          <w:szCs w:val="22"/>
        </w:rPr>
        <w:t>Bilheteria da Sala Minas Gerais</w:t>
      </w:r>
    </w:p>
    <w:p w14:paraId="0F3AD37C" w14:textId="77777777" w:rsidR="001E4D99" w:rsidRPr="00FB0E6E" w:rsidRDefault="001E4D99" w:rsidP="001E4D99">
      <w:pPr>
        <w:shd w:val="clear" w:color="auto" w:fill="FFFFFF"/>
        <w:rPr>
          <w:rFonts w:ascii="Verdana" w:hAnsi="Verdana" w:cs="Calibri Light"/>
          <w:sz w:val="22"/>
          <w:szCs w:val="22"/>
        </w:rPr>
      </w:pPr>
      <w:r w:rsidRPr="00FB0E6E">
        <w:rPr>
          <w:rFonts w:ascii="Verdana" w:hAnsi="Verdana" w:cs="Calibri Light"/>
          <w:sz w:val="22"/>
          <w:szCs w:val="22"/>
        </w:rPr>
        <w:t>Horário de funcionamento</w:t>
      </w:r>
    </w:p>
    <w:p w14:paraId="6CC55B16"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Dias sem concerto:</w:t>
      </w:r>
    </w:p>
    <w:p w14:paraId="6A44557F"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3ª a 6ª — 12h a 20h</w:t>
      </w:r>
    </w:p>
    <w:p w14:paraId="5A90E8BD"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Sábado — 12h a 18h </w:t>
      </w:r>
    </w:p>
    <w:p w14:paraId="7EC8946A" w14:textId="77777777" w:rsidR="001C66C2" w:rsidRDefault="001C66C2" w:rsidP="001E4D99">
      <w:pPr>
        <w:rPr>
          <w:rFonts w:ascii="Verdana" w:hAnsi="Verdana" w:cs="Calibri Light"/>
          <w:sz w:val="22"/>
          <w:szCs w:val="22"/>
        </w:rPr>
      </w:pPr>
    </w:p>
    <w:p w14:paraId="4696AE0F" w14:textId="1E27FAAE" w:rsidR="001E4D99" w:rsidRPr="00FB0E6E" w:rsidRDefault="001E4D99" w:rsidP="001E4D99">
      <w:pPr>
        <w:rPr>
          <w:rFonts w:ascii="Verdana" w:hAnsi="Verdana" w:cs="Calibri Light"/>
          <w:sz w:val="22"/>
          <w:szCs w:val="22"/>
        </w:rPr>
      </w:pPr>
      <w:r w:rsidRPr="00FB0E6E">
        <w:rPr>
          <w:rFonts w:ascii="Verdana" w:hAnsi="Verdana" w:cs="Calibri Light"/>
          <w:sz w:val="22"/>
          <w:szCs w:val="22"/>
        </w:rPr>
        <w:t>Em dias de concerto, o horário da bilheteria é diferente:</w:t>
      </w:r>
    </w:p>
    <w:p w14:paraId="1DA040AE"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12h a 22h — quando o concerto é durante a semana </w:t>
      </w:r>
    </w:p>
    <w:p w14:paraId="27DE14C6"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12h a 20h — quando o concerto é no sábado </w:t>
      </w:r>
    </w:p>
    <w:p w14:paraId="0DCFC74D"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09h a 13h — quando o concerto é no domingo</w:t>
      </w:r>
    </w:p>
    <w:p w14:paraId="771D8081" w14:textId="77777777" w:rsidR="001E4D99" w:rsidRPr="00FB0E6E" w:rsidRDefault="001E4D99" w:rsidP="001E4D99">
      <w:pPr>
        <w:shd w:val="clear" w:color="auto" w:fill="FFFFFF"/>
        <w:rPr>
          <w:rFonts w:ascii="Verdana" w:hAnsi="Verdana" w:cs="Calibri Light"/>
          <w:sz w:val="22"/>
          <w:szCs w:val="22"/>
        </w:rPr>
      </w:pPr>
    </w:p>
    <w:p w14:paraId="41D7C328" w14:textId="77777777" w:rsidR="001E4D99" w:rsidRPr="00FB0E6E" w:rsidRDefault="001E4D99" w:rsidP="001E4D99">
      <w:pPr>
        <w:jc w:val="both"/>
        <w:rPr>
          <w:rFonts w:ascii="Verdana" w:hAnsi="Verdana" w:cs="Calibri Light"/>
          <w:sz w:val="22"/>
          <w:szCs w:val="22"/>
        </w:rPr>
      </w:pPr>
      <w:r w:rsidRPr="00FB0E6E">
        <w:rPr>
          <w:rFonts w:ascii="Verdana" w:hAnsi="Verdana" w:cs="Calibri Light"/>
          <w:sz w:val="22"/>
          <w:szCs w:val="22"/>
        </w:rPr>
        <w:t>São aceitos:</w:t>
      </w:r>
    </w:p>
    <w:p w14:paraId="0D66BDC3" w14:textId="77777777" w:rsidR="001E4D99" w:rsidRPr="00FB0E6E" w:rsidRDefault="001E4D99" w:rsidP="001E4D99">
      <w:pPr>
        <w:pStyle w:val="PargrafodaLista"/>
        <w:numPr>
          <w:ilvl w:val="0"/>
          <w:numId w:val="1"/>
        </w:numPr>
        <w:spacing w:line="276" w:lineRule="auto"/>
        <w:jc w:val="both"/>
        <w:rPr>
          <w:rFonts w:ascii="Verdana" w:hAnsi="Verdana" w:cs="Calibri Light"/>
        </w:rPr>
      </w:pPr>
      <w:r w:rsidRPr="00FB0E6E">
        <w:rPr>
          <w:rFonts w:ascii="Verdana" w:hAnsi="Verdana" w:cs="Calibri Light"/>
        </w:rPr>
        <w:t>Cartões das bandeiras Elo, Mastercard e Visa</w:t>
      </w:r>
    </w:p>
    <w:p w14:paraId="398A885B" w14:textId="77777777" w:rsidR="001E4D99" w:rsidRDefault="001E4D99" w:rsidP="001E4D99">
      <w:pPr>
        <w:pStyle w:val="PargrafodaLista"/>
        <w:numPr>
          <w:ilvl w:val="0"/>
          <w:numId w:val="1"/>
        </w:numPr>
        <w:spacing w:line="276" w:lineRule="auto"/>
        <w:jc w:val="both"/>
        <w:rPr>
          <w:rFonts w:ascii="Verdana" w:hAnsi="Verdana" w:cs="Calibri Light"/>
        </w:rPr>
      </w:pPr>
      <w:r w:rsidRPr="00FB0E6E">
        <w:rPr>
          <w:rFonts w:ascii="Verdana" w:hAnsi="Verdana" w:cs="Calibri Light"/>
        </w:rPr>
        <w:t>Pix</w:t>
      </w:r>
    </w:p>
    <w:p w14:paraId="6FECFFE1" w14:textId="77777777" w:rsidR="00F47705" w:rsidRDefault="00F47705" w:rsidP="00F47705">
      <w:pPr>
        <w:spacing w:line="276" w:lineRule="auto"/>
        <w:jc w:val="both"/>
        <w:rPr>
          <w:rFonts w:ascii="Verdana" w:hAnsi="Verdana" w:cs="Calibri Light"/>
        </w:rPr>
      </w:pPr>
    </w:p>
    <w:p w14:paraId="0F990E6D" w14:textId="77777777" w:rsidR="006D737C" w:rsidRPr="00E153F5" w:rsidRDefault="006D737C" w:rsidP="006D737C">
      <w:pPr>
        <w:rPr>
          <w:rFonts w:ascii="Verdana" w:hAnsi="Verdana"/>
          <w:b/>
          <w:bCs/>
          <w:sz w:val="22"/>
          <w:szCs w:val="22"/>
        </w:rPr>
      </w:pPr>
      <w:r w:rsidRPr="00E153F5">
        <w:rPr>
          <w:rFonts w:ascii="Verdana" w:hAnsi="Verdana"/>
          <w:b/>
          <w:bCs/>
          <w:sz w:val="22"/>
          <w:szCs w:val="22"/>
        </w:rPr>
        <w:t>ORQUESTRA FILARMÔNICA DE MINAS GERAIS</w:t>
      </w:r>
    </w:p>
    <w:p w14:paraId="7DCB2CB5"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A Orquestra Filarmônica de Minas Gerais foi fundada em 2008 e tornou-se referência no Brasil e no mundo por sua excelência artística e vigorosa programação. </w:t>
      </w:r>
    </w:p>
    <w:p w14:paraId="767F1609"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Conduzida pelo seu Diretor Artístico e Regente Titular, Fabio Mechetti, a Orquestra é composta por 90 músicos de todas as partes do Brasil, Europa, Ásia e das Américas. </w:t>
      </w:r>
    </w:p>
    <w:p w14:paraId="047D41E5"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O grupo recebeu numerosos menções e prêmios, sendo o mais recente o Prêmio Concerto 2024 na categoria </w:t>
      </w:r>
      <w:r w:rsidRPr="00E153F5">
        <w:rPr>
          <w:rFonts w:ascii="Verdana" w:hAnsi="Verdana"/>
          <w:i/>
          <w:iCs/>
          <w:sz w:val="22"/>
          <w:szCs w:val="22"/>
        </w:rPr>
        <w:t>CD/DVD/Livros</w:t>
      </w:r>
      <w:r w:rsidRPr="00E153F5">
        <w:rPr>
          <w:rFonts w:ascii="Verdana" w:hAnsi="Verdana"/>
          <w:sz w:val="22"/>
          <w:szCs w:val="22"/>
        </w:rPr>
        <w:t xml:space="preserve">, com o álbum com obras de Lorenzo Fernandez. A Orquestra já havia recebido Prêmio Concerto 2023 na categoria Música </w:t>
      </w:r>
      <w:r w:rsidRPr="00E153F5">
        <w:rPr>
          <w:rFonts w:ascii="Verdana" w:hAnsi="Verdana"/>
          <w:sz w:val="22"/>
          <w:szCs w:val="22"/>
        </w:rPr>
        <w:lastRenderedPageBreak/>
        <w:t xml:space="preserve">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14:paraId="5455B3F3"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14:paraId="76E54F3C"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 A Orquestra possui 18 álbuns gravados, entre eles quatro que integram o projeto Brasil em Concerto, do selo internacional Naxos junto ao Itamaraty. O álbum </w:t>
      </w:r>
      <w:r w:rsidRPr="00E153F5">
        <w:rPr>
          <w:rFonts w:ascii="Verdana" w:hAnsi="Verdana"/>
          <w:i/>
          <w:iCs/>
          <w:sz w:val="22"/>
          <w:szCs w:val="22"/>
        </w:rPr>
        <w:t>Almeida Prado – obras para piano e orquestra</w:t>
      </w:r>
      <w:r w:rsidRPr="00E153F5">
        <w:rPr>
          <w:rFonts w:ascii="Verdana" w:hAnsi="Verdana"/>
          <w:sz w:val="22"/>
          <w:szCs w:val="22"/>
        </w:rPr>
        <w:t>, com Fabio Mechetti e Sonia Rubinsky, foi indicado ao Grammy Latino 2020.</w:t>
      </w:r>
    </w:p>
    <w:p w14:paraId="561DA875" w14:textId="77777777" w:rsidR="006D737C" w:rsidRPr="00E153F5" w:rsidRDefault="006D737C" w:rsidP="006D737C">
      <w:pPr>
        <w:jc w:val="both"/>
        <w:rPr>
          <w:rFonts w:ascii="Verdana" w:hAnsi="Verdana"/>
          <w:sz w:val="22"/>
          <w:szCs w:val="22"/>
        </w:rPr>
      </w:pPr>
      <w:r w:rsidRPr="00E153F5">
        <w:rPr>
          <w:rFonts w:ascii="Verdana" w:hAnsi="Verdana"/>
          <w:sz w:val="22"/>
          <w:szCs w:val="22"/>
        </w:rPr>
        <w:t>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14:paraId="4AD46D7D" w14:textId="77777777" w:rsidR="006D737C" w:rsidRPr="00E153F5" w:rsidRDefault="006D737C" w:rsidP="006D737C">
      <w:pPr>
        <w:jc w:val="both"/>
        <w:rPr>
          <w:rFonts w:ascii="Verdana" w:hAnsi="Verdana"/>
          <w:sz w:val="22"/>
          <w:szCs w:val="22"/>
        </w:rPr>
      </w:pPr>
      <w:r w:rsidRPr="00E153F5">
        <w:rPr>
          <w:rFonts w:ascii="Verdana" w:hAnsi="Verdana"/>
          <w:sz w:val="22"/>
          <w:szCs w:val="22"/>
        </w:rPr>
        <w:t>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14:paraId="52793E35" w14:textId="77777777" w:rsidR="006D737C" w:rsidRPr="00E153F5" w:rsidRDefault="006D737C" w:rsidP="006D737C">
      <w:pPr>
        <w:jc w:val="both"/>
        <w:rPr>
          <w:rFonts w:ascii="Verdana" w:hAnsi="Verdana"/>
          <w:sz w:val="22"/>
          <w:szCs w:val="22"/>
        </w:rPr>
      </w:pPr>
      <w:r w:rsidRPr="00E153F5">
        <w:rPr>
          <w:rFonts w:ascii="Verdana" w:hAnsi="Verdana"/>
          <w:sz w:val="22"/>
          <w:szCs w:val="22"/>
        </w:rPr>
        <w:t>A sede da Filarmônica, a Sala Minas Gerais, foi inaugurada em 2015, sendo uma referência pelo seu projeto arquitetônico e acústico. Considerada uma das principais salas de concertos da América Latina, recebe anualmente um público médio de 100 mil pessoas.</w:t>
      </w:r>
    </w:p>
    <w:p w14:paraId="10546361" w14:textId="77777777" w:rsidR="006D737C" w:rsidRPr="00E153F5" w:rsidRDefault="006D737C" w:rsidP="006D737C">
      <w:pPr>
        <w:jc w:val="both"/>
        <w:rPr>
          <w:rFonts w:ascii="Verdana" w:hAnsi="Verdana"/>
          <w:sz w:val="22"/>
          <w:szCs w:val="22"/>
        </w:rPr>
      </w:pPr>
      <w:r w:rsidRPr="00E153F5">
        <w:rPr>
          <w:rFonts w:ascii="Verdana" w:hAnsi="Verdana"/>
          <w:sz w:val="22"/>
          <w:szCs w:val="22"/>
        </w:rPr>
        <w:t>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14:paraId="107537D7" w14:textId="77777777" w:rsidR="006D737C" w:rsidRPr="00E153F5" w:rsidRDefault="006D737C" w:rsidP="006D737C">
      <w:pPr>
        <w:rPr>
          <w:rFonts w:ascii="Verdana" w:hAnsi="Verdana"/>
          <w:b/>
          <w:bCs/>
          <w:sz w:val="22"/>
          <w:szCs w:val="22"/>
        </w:rPr>
      </w:pPr>
      <w:r w:rsidRPr="00E153F5">
        <w:rPr>
          <w:rFonts w:ascii="Verdana" w:hAnsi="Verdana"/>
          <w:b/>
          <w:bCs/>
          <w:sz w:val="22"/>
          <w:szCs w:val="22"/>
        </w:rPr>
        <w:t>—</w:t>
      </w:r>
    </w:p>
    <w:p w14:paraId="6BBFA2DB" w14:textId="77777777" w:rsidR="00E153F5" w:rsidRPr="00E153F5" w:rsidRDefault="00E153F5" w:rsidP="00E153F5">
      <w:pPr>
        <w:rPr>
          <w:rFonts w:ascii="Verdana" w:hAnsi="Verdana"/>
          <w:b/>
          <w:bCs/>
          <w:sz w:val="22"/>
          <w:szCs w:val="22"/>
        </w:rPr>
      </w:pPr>
      <w:r w:rsidRPr="00E153F5">
        <w:rPr>
          <w:rFonts w:ascii="Verdana" w:hAnsi="Verdana"/>
          <w:b/>
          <w:bCs/>
          <w:sz w:val="22"/>
          <w:szCs w:val="22"/>
        </w:rPr>
        <w:t xml:space="preserve">INFORMAÇÕES </w:t>
      </w:r>
    </w:p>
    <w:p w14:paraId="31D78A1F" w14:textId="77777777" w:rsidR="00E153F5" w:rsidRPr="00E153F5" w:rsidRDefault="00E153F5" w:rsidP="00E153F5">
      <w:pPr>
        <w:rPr>
          <w:rFonts w:ascii="Verdana" w:hAnsi="Verdana"/>
          <w:b/>
          <w:bCs/>
          <w:sz w:val="22"/>
          <w:szCs w:val="22"/>
        </w:rPr>
      </w:pPr>
      <w:r w:rsidRPr="00E153F5">
        <w:rPr>
          <w:rFonts w:ascii="Verdana" w:hAnsi="Verdana"/>
          <w:b/>
          <w:bCs/>
          <w:sz w:val="22"/>
          <w:szCs w:val="22"/>
        </w:rPr>
        <w:t>PARA A IMPRENSA</w:t>
      </w:r>
    </w:p>
    <w:p w14:paraId="3DFC66D0" w14:textId="77777777" w:rsidR="00E153F5" w:rsidRPr="00E153F5" w:rsidRDefault="00E153F5" w:rsidP="00E153F5">
      <w:pPr>
        <w:rPr>
          <w:rFonts w:ascii="Verdana" w:hAnsi="Verdana"/>
          <w:b/>
          <w:bCs/>
          <w:sz w:val="22"/>
          <w:szCs w:val="22"/>
        </w:rPr>
      </w:pPr>
      <w:r w:rsidRPr="00E153F5">
        <w:rPr>
          <w:rFonts w:ascii="Verdana" w:hAnsi="Verdana"/>
          <w:b/>
          <w:bCs/>
          <w:sz w:val="22"/>
          <w:szCs w:val="22"/>
        </w:rPr>
        <w:lastRenderedPageBreak/>
        <w:t xml:space="preserve">Personal Press </w:t>
      </w:r>
    </w:p>
    <w:p w14:paraId="17011727" w14:textId="77777777" w:rsidR="00E153F5" w:rsidRPr="00E153F5" w:rsidRDefault="00E153F5" w:rsidP="00E153F5">
      <w:pPr>
        <w:rPr>
          <w:rFonts w:ascii="Verdana" w:hAnsi="Verdana"/>
          <w:sz w:val="22"/>
          <w:szCs w:val="22"/>
        </w:rPr>
      </w:pPr>
      <w:r w:rsidRPr="00E153F5">
        <w:rPr>
          <w:rFonts w:ascii="Verdana" w:hAnsi="Verdana"/>
          <w:sz w:val="22"/>
          <w:szCs w:val="22"/>
        </w:rPr>
        <w:t xml:space="preserve">Polliane Eliziário </w:t>
      </w:r>
    </w:p>
    <w:p w14:paraId="3610983D" w14:textId="7AC140B1" w:rsidR="00645E54" w:rsidRPr="00645E54" w:rsidRDefault="00E153F5" w:rsidP="00DF1BD0">
      <w:pPr>
        <w:rPr>
          <w:lang w:val="en-GB"/>
        </w:rPr>
      </w:pPr>
      <w:hyperlink r:id="rId10" w:history="1">
        <w:r w:rsidRPr="00E153F5">
          <w:rPr>
            <w:rStyle w:val="Hyperlink"/>
            <w:rFonts w:ascii="Verdana" w:hAnsi="Verdana"/>
            <w:i/>
            <w:iCs/>
            <w:sz w:val="22"/>
            <w:szCs w:val="22"/>
          </w:rPr>
          <w:t>polliane.eliziario@personalpress.jor.br</w:t>
        </w:r>
      </w:hyperlink>
      <w:r w:rsidRPr="00E153F5">
        <w:rPr>
          <w:rFonts w:ascii="Verdana" w:hAnsi="Verdana"/>
          <w:i/>
          <w:iCs/>
          <w:sz w:val="22"/>
          <w:szCs w:val="22"/>
        </w:rPr>
        <w:t xml:space="preserve"> |</w:t>
      </w:r>
      <w:r w:rsidRPr="00E153F5">
        <w:rPr>
          <w:rFonts w:ascii="Verdana" w:hAnsi="Verdana"/>
          <w:sz w:val="22"/>
          <w:szCs w:val="22"/>
        </w:rPr>
        <w:t xml:space="preserve"> (31) 99788-3029</w:t>
      </w:r>
      <w:r w:rsidR="00645E54">
        <w:rPr>
          <w:lang w:val="en-GB"/>
        </w:rPr>
        <w:tab/>
      </w:r>
    </w:p>
    <w:sectPr w:rsidR="00645E54" w:rsidRPr="00645E54" w:rsidSect="006F6ADE">
      <w:headerReference w:type="default" r:id="rId11"/>
      <w:footerReference w:type="even" r:id="rId12"/>
      <w:footerReference w:type="default" r:id="rId13"/>
      <w:pgSz w:w="11906" w:h="16838"/>
      <w:pgMar w:top="2268"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15331" w14:textId="77777777" w:rsidR="000D6642" w:rsidRDefault="000D6642" w:rsidP="00BD016D">
      <w:r>
        <w:separator/>
      </w:r>
    </w:p>
  </w:endnote>
  <w:endnote w:type="continuationSeparator" w:id="0">
    <w:p w14:paraId="2AB9EF4D" w14:textId="77777777" w:rsidR="000D6642" w:rsidRDefault="000D6642" w:rsidP="00B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percu Pro Light">
    <w:altName w:val="Calibri"/>
    <w:charset w:val="00"/>
    <w:family w:val="swiss"/>
    <w:pitch w:val="variable"/>
    <w:sig w:usb0="000002C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EE24" w14:textId="77777777" w:rsidR="00BD016D" w:rsidRPr="00E56C18" w:rsidRDefault="00C8291A">
    <w:pPr>
      <w:pStyle w:val="Rodap"/>
      <w:rPr>
        <w:lang w:val="en-GB"/>
      </w:rPr>
    </w:pPr>
    <w:sdt>
      <w:sdtPr>
        <w:id w:val="969400743"/>
        <w:temporary/>
        <w:showingPlcHdr/>
      </w:sdtPr>
      <w:sdtEndPr/>
      <w:sdtContent>
        <w:r w:rsidR="00BD016D" w:rsidRPr="00E56C18">
          <w:rPr>
            <w:lang w:val="en-GB"/>
          </w:rPr>
          <w:t>[Type text]</w:t>
        </w:r>
      </w:sdtContent>
    </w:sdt>
    <w:r w:rsidR="00BD016D">
      <w:ptab w:relativeTo="margin" w:alignment="center" w:leader="none"/>
    </w:r>
    <w:sdt>
      <w:sdtPr>
        <w:id w:val="969400748"/>
        <w:temporary/>
        <w:showingPlcHdr/>
      </w:sdtPr>
      <w:sdtEndPr/>
      <w:sdtContent>
        <w:r w:rsidR="00BD016D" w:rsidRPr="00E56C18">
          <w:rPr>
            <w:lang w:val="en-GB"/>
          </w:rPr>
          <w:t>[Type text]</w:t>
        </w:r>
      </w:sdtContent>
    </w:sdt>
    <w:r w:rsidR="00BD016D">
      <w:ptab w:relativeTo="margin" w:alignment="right" w:leader="none"/>
    </w:r>
    <w:sdt>
      <w:sdtPr>
        <w:id w:val="969400753"/>
        <w:temporary/>
        <w:showingPlcHdr/>
      </w:sdtPr>
      <w:sdtEndPr/>
      <w:sdtContent>
        <w:r w:rsidR="00BD016D" w:rsidRPr="00E56C18">
          <w:rPr>
            <w:lang w:val="en-GB"/>
          </w:rP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DCE5" w14:textId="77777777" w:rsidR="00F73920" w:rsidRPr="00F73920" w:rsidRDefault="00F73920" w:rsidP="00F73920">
    <w:pPr>
      <w:pStyle w:val="Rodap"/>
      <w:spacing w:line="276" w:lineRule="auto"/>
      <w:rPr>
        <w:rFonts w:ascii="Apercu Pro Light" w:hAnsi="Apercu Pro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D6B16" w14:textId="77777777" w:rsidR="000D6642" w:rsidRDefault="000D6642" w:rsidP="00BD016D">
      <w:r>
        <w:separator/>
      </w:r>
    </w:p>
  </w:footnote>
  <w:footnote w:type="continuationSeparator" w:id="0">
    <w:p w14:paraId="2CFE3522" w14:textId="77777777" w:rsidR="000D6642" w:rsidRDefault="000D6642" w:rsidP="00B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DAD7" w14:textId="77777777" w:rsidR="00F73920" w:rsidRPr="00F73920" w:rsidRDefault="00645E54" w:rsidP="00F73920">
    <w:pPr>
      <w:pStyle w:val="Cabealho"/>
    </w:pPr>
    <w:r>
      <w:rPr>
        <w:noProof/>
      </w:rPr>
      <w:drawing>
        <wp:anchor distT="0" distB="0" distL="114300" distR="114300" simplePos="0" relativeHeight="251658240" behindDoc="1" locked="0" layoutInCell="1" allowOverlap="1" wp14:anchorId="6CC1492C" wp14:editId="4E2112EC">
          <wp:simplePos x="0" y="0"/>
          <wp:positionH relativeFrom="column">
            <wp:posOffset>-709930</wp:posOffset>
          </wp:positionH>
          <wp:positionV relativeFrom="paragraph">
            <wp:posOffset>-446902</wp:posOffset>
          </wp:positionV>
          <wp:extent cx="7533861" cy="10648534"/>
          <wp:effectExtent l="0" t="0" r="0" b="0"/>
          <wp:wrapNone/>
          <wp:docPr id="3" name="Picture 3" descr="Orquestra Filarmônica de Minas Ge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rquestra Filarmônica de Minas Gerais"/>
                  <pic:cNvPicPr/>
                </pic:nvPicPr>
                <pic:blipFill>
                  <a:blip r:embed="rId1"/>
                  <a:stretch>
                    <a:fillRect/>
                  </a:stretch>
                </pic:blipFill>
                <pic:spPr>
                  <a:xfrm>
                    <a:off x="0" y="0"/>
                    <a:ext cx="7533861" cy="1064853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8335E"/>
    <w:multiLevelType w:val="hybridMultilevel"/>
    <w:tmpl w:val="B32E8A34"/>
    <w:lvl w:ilvl="0" w:tplc="6722E660">
      <w:start w:val="9"/>
      <w:numFmt w:val="bullet"/>
      <w:lvlText w:val="-"/>
      <w:lvlJc w:val="left"/>
      <w:pPr>
        <w:ind w:left="720" w:hanging="360"/>
      </w:pPr>
      <w:rPr>
        <w:rFonts w:ascii="Verdana" w:eastAsia="Verdana" w:hAnsi="Verdana" w:cs="Calibri Light"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208005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3F5"/>
    <w:rsid w:val="000006A3"/>
    <w:rsid w:val="00001D85"/>
    <w:rsid w:val="0000338D"/>
    <w:rsid w:val="00003829"/>
    <w:rsid w:val="00003988"/>
    <w:rsid w:val="0000549F"/>
    <w:rsid w:val="00007093"/>
    <w:rsid w:val="000125A4"/>
    <w:rsid w:val="00015C0F"/>
    <w:rsid w:val="0001618E"/>
    <w:rsid w:val="0001691A"/>
    <w:rsid w:val="0001772F"/>
    <w:rsid w:val="000177A1"/>
    <w:rsid w:val="000208FF"/>
    <w:rsid w:val="00022925"/>
    <w:rsid w:val="00025E59"/>
    <w:rsid w:val="00026124"/>
    <w:rsid w:val="00026814"/>
    <w:rsid w:val="00026BA4"/>
    <w:rsid w:val="00026C3B"/>
    <w:rsid w:val="000336DE"/>
    <w:rsid w:val="00034264"/>
    <w:rsid w:val="0003714E"/>
    <w:rsid w:val="0004303A"/>
    <w:rsid w:val="000464E9"/>
    <w:rsid w:val="00046870"/>
    <w:rsid w:val="00046C66"/>
    <w:rsid w:val="00047421"/>
    <w:rsid w:val="000503A7"/>
    <w:rsid w:val="00051432"/>
    <w:rsid w:val="00051D65"/>
    <w:rsid w:val="0005309E"/>
    <w:rsid w:val="00053409"/>
    <w:rsid w:val="0005637A"/>
    <w:rsid w:val="000568FF"/>
    <w:rsid w:val="0005697E"/>
    <w:rsid w:val="0005698B"/>
    <w:rsid w:val="00057567"/>
    <w:rsid w:val="00060DE6"/>
    <w:rsid w:val="000616C4"/>
    <w:rsid w:val="00061ECF"/>
    <w:rsid w:val="000622A0"/>
    <w:rsid w:val="00062922"/>
    <w:rsid w:val="0006326B"/>
    <w:rsid w:val="00063278"/>
    <w:rsid w:val="00065AE7"/>
    <w:rsid w:val="000668FB"/>
    <w:rsid w:val="000669A4"/>
    <w:rsid w:val="00067DA8"/>
    <w:rsid w:val="000709CF"/>
    <w:rsid w:val="00071B90"/>
    <w:rsid w:val="000731C6"/>
    <w:rsid w:val="00073BC2"/>
    <w:rsid w:val="000766DD"/>
    <w:rsid w:val="00082D72"/>
    <w:rsid w:val="00083533"/>
    <w:rsid w:val="00083722"/>
    <w:rsid w:val="00084EF2"/>
    <w:rsid w:val="0008659F"/>
    <w:rsid w:val="00086FB0"/>
    <w:rsid w:val="000871D6"/>
    <w:rsid w:val="0009185A"/>
    <w:rsid w:val="000918E8"/>
    <w:rsid w:val="00091EF9"/>
    <w:rsid w:val="00094AD9"/>
    <w:rsid w:val="000A200E"/>
    <w:rsid w:val="000A5AE9"/>
    <w:rsid w:val="000A71D1"/>
    <w:rsid w:val="000A73EC"/>
    <w:rsid w:val="000B050F"/>
    <w:rsid w:val="000B0AB5"/>
    <w:rsid w:val="000B0F52"/>
    <w:rsid w:val="000B1006"/>
    <w:rsid w:val="000B11B9"/>
    <w:rsid w:val="000B1759"/>
    <w:rsid w:val="000B2651"/>
    <w:rsid w:val="000B2EA2"/>
    <w:rsid w:val="000B3CE4"/>
    <w:rsid w:val="000B44CC"/>
    <w:rsid w:val="000B4EA2"/>
    <w:rsid w:val="000B5910"/>
    <w:rsid w:val="000B6F42"/>
    <w:rsid w:val="000C09B3"/>
    <w:rsid w:val="000C1870"/>
    <w:rsid w:val="000C2077"/>
    <w:rsid w:val="000C683D"/>
    <w:rsid w:val="000C739A"/>
    <w:rsid w:val="000C73AC"/>
    <w:rsid w:val="000D18C9"/>
    <w:rsid w:val="000D1F96"/>
    <w:rsid w:val="000D2385"/>
    <w:rsid w:val="000D3EB2"/>
    <w:rsid w:val="000D42FD"/>
    <w:rsid w:val="000D4A80"/>
    <w:rsid w:val="000D6642"/>
    <w:rsid w:val="000D7BAC"/>
    <w:rsid w:val="000E0B38"/>
    <w:rsid w:val="000E0D26"/>
    <w:rsid w:val="000E473C"/>
    <w:rsid w:val="000E4E84"/>
    <w:rsid w:val="000F03D8"/>
    <w:rsid w:val="000F324B"/>
    <w:rsid w:val="000F4BE8"/>
    <w:rsid w:val="000F5030"/>
    <w:rsid w:val="000F5E4C"/>
    <w:rsid w:val="00100092"/>
    <w:rsid w:val="001004D5"/>
    <w:rsid w:val="00102291"/>
    <w:rsid w:val="00102773"/>
    <w:rsid w:val="00102A3B"/>
    <w:rsid w:val="00103213"/>
    <w:rsid w:val="00103809"/>
    <w:rsid w:val="001069A1"/>
    <w:rsid w:val="00107567"/>
    <w:rsid w:val="00110536"/>
    <w:rsid w:val="00111321"/>
    <w:rsid w:val="0011428F"/>
    <w:rsid w:val="001217AE"/>
    <w:rsid w:val="00122AA3"/>
    <w:rsid w:val="001236CD"/>
    <w:rsid w:val="001261EC"/>
    <w:rsid w:val="00126818"/>
    <w:rsid w:val="00127957"/>
    <w:rsid w:val="0013526F"/>
    <w:rsid w:val="00136FFE"/>
    <w:rsid w:val="00141D02"/>
    <w:rsid w:val="0014284B"/>
    <w:rsid w:val="00145305"/>
    <w:rsid w:val="00146B67"/>
    <w:rsid w:val="00146D77"/>
    <w:rsid w:val="001505F4"/>
    <w:rsid w:val="00152AC6"/>
    <w:rsid w:val="0015315F"/>
    <w:rsid w:val="0015349B"/>
    <w:rsid w:val="00154362"/>
    <w:rsid w:val="00154CB8"/>
    <w:rsid w:val="00161830"/>
    <w:rsid w:val="00161AA4"/>
    <w:rsid w:val="00162637"/>
    <w:rsid w:val="0016275B"/>
    <w:rsid w:val="0016299D"/>
    <w:rsid w:val="00164D0B"/>
    <w:rsid w:val="00164D22"/>
    <w:rsid w:val="0016583F"/>
    <w:rsid w:val="001678A1"/>
    <w:rsid w:val="00172A61"/>
    <w:rsid w:val="00172C96"/>
    <w:rsid w:val="00172F4F"/>
    <w:rsid w:val="001734D4"/>
    <w:rsid w:val="0017484C"/>
    <w:rsid w:val="00177C54"/>
    <w:rsid w:val="001818D5"/>
    <w:rsid w:val="00181B30"/>
    <w:rsid w:val="001823AE"/>
    <w:rsid w:val="00182B38"/>
    <w:rsid w:val="00183DC6"/>
    <w:rsid w:val="001846AC"/>
    <w:rsid w:val="00184A66"/>
    <w:rsid w:val="00184C80"/>
    <w:rsid w:val="001851A0"/>
    <w:rsid w:val="001903EC"/>
    <w:rsid w:val="0019078B"/>
    <w:rsid w:val="00190CFD"/>
    <w:rsid w:val="0019142B"/>
    <w:rsid w:val="00191437"/>
    <w:rsid w:val="00191EAC"/>
    <w:rsid w:val="00192A10"/>
    <w:rsid w:val="00193663"/>
    <w:rsid w:val="00193830"/>
    <w:rsid w:val="00194C9B"/>
    <w:rsid w:val="0019543A"/>
    <w:rsid w:val="0019660D"/>
    <w:rsid w:val="001969E6"/>
    <w:rsid w:val="00197A58"/>
    <w:rsid w:val="001A1611"/>
    <w:rsid w:val="001A18FB"/>
    <w:rsid w:val="001A19BB"/>
    <w:rsid w:val="001A4A1A"/>
    <w:rsid w:val="001A51B3"/>
    <w:rsid w:val="001A5205"/>
    <w:rsid w:val="001A6190"/>
    <w:rsid w:val="001A6CEE"/>
    <w:rsid w:val="001A6D0B"/>
    <w:rsid w:val="001B23A8"/>
    <w:rsid w:val="001B2860"/>
    <w:rsid w:val="001B50C2"/>
    <w:rsid w:val="001B5230"/>
    <w:rsid w:val="001B552E"/>
    <w:rsid w:val="001B66DB"/>
    <w:rsid w:val="001B7538"/>
    <w:rsid w:val="001C1FC5"/>
    <w:rsid w:val="001C3B9F"/>
    <w:rsid w:val="001C6495"/>
    <w:rsid w:val="001C66C2"/>
    <w:rsid w:val="001D1C34"/>
    <w:rsid w:val="001D4FC1"/>
    <w:rsid w:val="001D55F3"/>
    <w:rsid w:val="001D6CFC"/>
    <w:rsid w:val="001E0A5F"/>
    <w:rsid w:val="001E255D"/>
    <w:rsid w:val="001E291C"/>
    <w:rsid w:val="001E3939"/>
    <w:rsid w:val="001E410A"/>
    <w:rsid w:val="001E4D99"/>
    <w:rsid w:val="001E56DC"/>
    <w:rsid w:val="001E601E"/>
    <w:rsid w:val="001E6FC2"/>
    <w:rsid w:val="001E7CF5"/>
    <w:rsid w:val="001F43AB"/>
    <w:rsid w:val="001F49D1"/>
    <w:rsid w:val="001F5D35"/>
    <w:rsid w:val="001F5E8F"/>
    <w:rsid w:val="001F7037"/>
    <w:rsid w:val="002002C3"/>
    <w:rsid w:val="00200D0A"/>
    <w:rsid w:val="00200E6A"/>
    <w:rsid w:val="00202748"/>
    <w:rsid w:val="00203C7A"/>
    <w:rsid w:val="00204AB0"/>
    <w:rsid w:val="00206584"/>
    <w:rsid w:val="002109B3"/>
    <w:rsid w:val="00211EE7"/>
    <w:rsid w:val="002142BD"/>
    <w:rsid w:val="002208D7"/>
    <w:rsid w:val="00230DE5"/>
    <w:rsid w:val="00231D75"/>
    <w:rsid w:val="002324A9"/>
    <w:rsid w:val="002333C0"/>
    <w:rsid w:val="00234082"/>
    <w:rsid w:val="00235370"/>
    <w:rsid w:val="00235D1B"/>
    <w:rsid w:val="00236937"/>
    <w:rsid w:val="002377C9"/>
    <w:rsid w:val="0024224E"/>
    <w:rsid w:val="0024292B"/>
    <w:rsid w:val="002429A6"/>
    <w:rsid w:val="002435B8"/>
    <w:rsid w:val="00243F65"/>
    <w:rsid w:val="0024437A"/>
    <w:rsid w:val="002456F5"/>
    <w:rsid w:val="002478C0"/>
    <w:rsid w:val="002510D3"/>
    <w:rsid w:val="00252FDA"/>
    <w:rsid w:val="002540F7"/>
    <w:rsid w:val="002546C1"/>
    <w:rsid w:val="00254B6C"/>
    <w:rsid w:val="00254F08"/>
    <w:rsid w:val="0025717D"/>
    <w:rsid w:val="00260BD6"/>
    <w:rsid w:val="00262301"/>
    <w:rsid w:val="00263F2A"/>
    <w:rsid w:val="00264222"/>
    <w:rsid w:val="00266974"/>
    <w:rsid w:val="002673E8"/>
    <w:rsid w:val="0027014C"/>
    <w:rsid w:val="002723D9"/>
    <w:rsid w:val="002735B7"/>
    <w:rsid w:val="002757BD"/>
    <w:rsid w:val="00280F8F"/>
    <w:rsid w:val="002824DF"/>
    <w:rsid w:val="002830DF"/>
    <w:rsid w:val="00284373"/>
    <w:rsid w:val="00290485"/>
    <w:rsid w:val="00290FB0"/>
    <w:rsid w:val="00292575"/>
    <w:rsid w:val="00292B95"/>
    <w:rsid w:val="00295847"/>
    <w:rsid w:val="00295AA4"/>
    <w:rsid w:val="00296AA3"/>
    <w:rsid w:val="002973FA"/>
    <w:rsid w:val="002A022F"/>
    <w:rsid w:val="002A1A01"/>
    <w:rsid w:val="002A244C"/>
    <w:rsid w:val="002A3C0A"/>
    <w:rsid w:val="002A4549"/>
    <w:rsid w:val="002A4FE3"/>
    <w:rsid w:val="002A5079"/>
    <w:rsid w:val="002A6516"/>
    <w:rsid w:val="002A7ACE"/>
    <w:rsid w:val="002B606C"/>
    <w:rsid w:val="002B72FD"/>
    <w:rsid w:val="002C3257"/>
    <w:rsid w:val="002D0656"/>
    <w:rsid w:val="002D3891"/>
    <w:rsid w:val="002D43B1"/>
    <w:rsid w:val="002E1C7D"/>
    <w:rsid w:val="002E3283"/>
    <w:rsid w:val="002E40B0"/>
    <w:rsid w:val="002E4167"/>
    <w:rsid w:val="002E4DAE"/>
    <w:rsid w:val="002E5D46"/>
    <w:rsid w:val="002E5F6D"/>
    <w:rsid w:val="002F037A"/>
    <w:rsid w:val="002F110B"/>
    <w:rsid w:val="002F206D"/>
    <w:rsid w:val="002F26E0"/>
    <w:rsid w:val="002F3F8B"/>
    <w:rsid w:val="002F683B"/>
    <w:rsid w:val="002F7F43"/>
    <w:rsid w:val="003006AF"/>
    <w:rsid w:val="00300AFE"/>
    <w:rsid w:val="00301346"/>
    <w:rsid w:val="00302F9A"/>
    <w:rsid w:val="003052AE"/>
    <w:rsid w:val="00306E59"/>
    <w:rsid w:val="00306ECB"/>
    <w:rsid w:val="00307026"/>
    <w:rsid w:val="00311291"/>
    <w:rsid w:val="0031193C"/>
    <w:rsid w:val="00311A14"/>
    <w:rsid w:val="00311CF1"/>
    <w:rsid w:val="00315322"/>
    <w:rsid w:val="003179DD"/>
    <w:rsid w:val="00321074"/>
    <w:rsid w:val="00325B01"/>
    <w:rsid w:val="00325E2C"/>
    <w:rsid w:val="003273C6"/>
    <w:rsid w:val="00330765"/>
    <w:rsid w:val="003309E8"/>
    <w:rsid w:val="003324C3"/>
    <w:rsid w:val="00332859"/>
    <w:rsid w:val="00333B51"/>
    <w:rsid w:val="00336370"/>
    <w:rsid w:val="003370EC"/>
    <w:rsid w:val="0034077E"/>
    <w:rsid w:val="00340E36"/>
    <w:rsid w:val="00342757"/>
    <w:rsid w:val="00343E05"/>
    <w:rsid w:val="00345870"/>
    <w:rsid w:val="003459AD"/>
    <w:rsid w:val="00347A16"/>
    <w:rsid w:val="003505F0"/>
    <w:rsid w:val="003516B1"/>
    <w:rsid w:val="0035351B"/>
    <w:rsid w:val="0035556C"/>
    <w:rsid w:val="003574B4"/>
    <w:rsid w:val="00360414"/>
    <w:rsid w:val="003610B7"/>
    <w:rsid w:val="003644DE"/>
    <w:rsid w:val="00366EF3"/>
    <w:rsid w:val="0037058C"/>
    <w:rsid w:val="00370DD8"/>
    <w:rsid w:val="0037173B"/>
    <w:rsid w:val="0037321A"/>
    <w:rsid w:val="00373B1E"/>
    <w:rsid w:val="00374ECB"/>
    <w:rsid w:val="003758F7"/>
    <w:rsid w:val="0037741F"/>
    <w:rsid w:val="00383928"/>
    <w:rsid w:val="003863A8"/>
    <w:rsid w:val="0038651A"/>
    <w:rsid w:val="003867E0"/>
    <w:rsid w:val="003919DE"/>
    <w:rsid w:val="003925DB"/>
    <w:rsid w:val="00392B1D"/>
    <w:rsid w:val="003963C1"/>
    <w:rsid w:val="00396DCC"/>
    <w:rsid w:val="00396E96"/>
    <w:rsid w:val="003A0BC6"/>
    <w:rsid w:val="003A27FB"/>
    <w:rsid w:val="003A4D71"/>
    <w:rsid w:val="003B0E10"/>
    <w:rsid w:val="003B2E96"/>
    <w:rsid w:val="003B3E04"/>
    <w:rsid w:val="003B43BE"/>
    <w:rsid w:val="003B4DCC"/>
    <w:rsid w:val="003B4E03"/>
    <w:rsid w:val="003B7CAB"/>
    <w:rsid w:val="003C020F"/>
    <w:rsid w:val="003C0346"/>
    <w:rsid w:val="003C11D0"/>
    <w:rsid w:val="003C2366"/>
    <w:rsid w:val="003C32E0"/>
    <w:rsid w:val="003C62A4"/>
    <w:rsid w:val="003D06E8"/>
    <w:rsid w:val="003D0B97"/>
    <w:rsid w:val="003D1431"/>
    <w:rsid w:val="003D3453"/>
    <w:rsid w:val="003D3933"/>
    <w:rsid w:val="003D48FB"/>
    <w:rsid w:val="003D4FF0"/>
    <w:rsid w:val="003E315E"/>
    <w:rsid w:val="003E4A42"/>
    <w:rsid w:val="003E5F51"/>
    <w:rsid w:val="003E68A2"/>
    <w:rsid w:val="003E786C"/>
    <w:rsid w:val="003E7F47"/>
    <w:rsid w:val="003F0503"/>
    <w:rsid w:val="003F1697"/>
    <w:rsid w:val="003F21AF"/>
    <w:rsid w:val="003F3649"/>
    <w:rsid w:val="003F4AFC"/>
    <w:rsid w:val="003F5541"/>
    <w:rsid w:val="003F5B54"/>
    <w:rsid w:val="003F6965"/>
    <w:rsid w:val="003F7A94"/>
    <w:rsid w:val="003F7EE4"/>
    <w:rsid w:val="00400799"/>
    <w:rsid w:val="00401C2F"/>
    <w:rsid w:val="00402211"/>
    <w:rsid w:val="0040253D"/>
    <w:rsid w:val="00402F61"/>
    <w:rsid w:val="004033B7"/>
    <w:rsid w:val="0040376A"/>
    <w:rsid w:val="00405712"/>
    <w:rsid w:val="00405A8B"/>
    <w:rsid w:val="0041109B"/>
    <w:rsid w:val="00412EC2"/>
    <w:rsid w:val="00413064"/>
    <w:rsid w:val="00414048"/>
    <w:rsid w:val="00414C65"/>
    <w:rsid w:val="00414FCE"/>
    <w:rsid w:val="00415710"/>
    <w:rsid w:val="00420D55"/>
    <w:rsid w:val="00421B70"/>
    <w:rsid w:val="00422F0C"/>
    <w:rsid w:val="00423A7D"/>
    <w:rsid w:val="00423E1F"/>
    <w:rsid w:val="004257F6"/>
    <w:rsid w:val="0042585A"/>
    <w:rsid w:val="00434772"/>
    <w:rsid w:val="00434C05"/>
    <w:rsid w:val="00435D05"/>
    <w:rsid w:val="00437CB4"/>
    <w:rsid w:val="0044074D"/>
    <w:rsid w:val="00441C8F"/>
    <w:rsid w:val="00450AA7"/>
    <w:rsid w:val="00450D93"/>
    <w:rsid w:val="00452F13"/>
    <w:rsid w:val="00454CCF"/>
    <w:rsid w:val="0045646B"/>
    <w:rsid w:val="00460789"/>
    <w:rsid w:val="0046083F"/>
    <w:rsid w:val="00463F24"/>
    <w:rsid w:val="00464849"/>
    <w:rsid w:val="00466901"/>
    <w:rsid w:val="0046693D"/>
    <w:rsid w:val="00467FD3"/>
    <w:rsid w:val="00474794"/>
    <w:rsid w:val="00475D79"/>
    <w:rsid w:val="00475E1A"/>
    <w:rsid w:val="00476E6E"/>
    <w:rsid w:val="00477253"/>
    <w:rsid w:val="00481919"/>
    <w:rsid w:val="004823D3"/>
    <w:rsid w:val="004825B2"/>
    <w:rsid w:val="00485463"/>
    <w:rsid w:val="004858DF"/>
    <w:rsid w:val="00486D2B"/>
    <w:rsid w:val="0048748F"/>
    <w:rsid w:val="00493A29"/>
    <w:rsid w:val="00494545"/>
    <w:rsid w:val="0049534D"/>
    <w:rsid w:val="0049559F"/>
    <w:rsid w:val="004A3538"/>
    <w:rsid w:val="004A684D"/>
    <w:rsid w:val="004B2C62"/>
    <w:rsid w:val="004B3349"/>
    <w:rsid w:val="004B47A6"/>
    <w:rsid w:val="004B4844"/>
    <w:rsid w:val="004B7024"/>
    <w:rsid w:val="004C0914"/>
    <w:rsid w:val="004C259C"/>
    <w:rsid w:val="004C4B84"/>
    <w:rsid w:val="004C7AFC"/>
    <w:rsid w:val="004D0094"/>
    <w:rsid w:val="004D050B"/>
    <w:rsid w:val="004D2224"/>
    <w:rsid w:val="004D4BFC"/>
    <w:rsid w:val="004D5A9C"/>
    <w:rsid w:val="004E0BCF"/>
    <w:rsid w:val="004E0F9F"/>
    <w:rsid w:val="004E28A1"/>
    <w:rsid w:val="004E3164"/>
    <w:rsid w:val="004E38FB"/>
    <w:rsid w:val="004E6218"/>
    <w:rsid w:val="004E675A"/>
    <w:rsid w:val="004F17AE"/>
    <w:rsid w:val="004F2787"/>
    <w:rsid w:val="004F31C8"/>
    <w:rsid w:val="004F3256"/>
    <w:rsid w:val="004F3589"/>
    <w:rsid w:val="004F3DAB"/>
    <w:rsid w:val="004F3DC7"/>
    <w:rsid w:val="004F4FF3"/>
    <w:rsid w:val="004F5DC9"/>
    <w:rsid w:val="004F6709"/>
    <w:rsid w:val="004F7622"/>
    <w:rsid w:val="004F7985"/>
    <w:rsid w:val="00500E0F"/>
    <w:rsid w:val="0050186F"/>
    <w:rsid w:val="00502237"/>
    <w:rsid w:val="00502704"/>
    <w:rsid w:val="00503153"/>
    <w:rsid w:val="00503CF5"/>
    <w:rsid w:val="005053DF"/>
    <w:rsid w:val="005056FD"/>
    <w:rsid w:val="005057EA"/>
    <w:rsid w:val="00506334"/>
    <w:rsid w:val="00506730"/>
    <w:rsid w:val="00506C3D"/>
    <w:rsid w:val="00510B2A"/>
    <w:rsid w:val="005118DB"/>
    <w:rsid w:val="00513312"/>
    <w:rsid w:val="005138FC"/>
    <w:rsid w:val="00516448"/>
    <w:rsid w:val="0051732C"/>
    <w:rsid w:val="00517B99"/>
    <w:rsid w:val="00520195"/>
    <w:rsid w:val="00521816"/>
    <w:rsid w:val="00521F9E"/>
    <w:rsid w:val="00522D47"/>
    <w:rsid w:val="00523E49"/>
    <w:rsid w:val="00524923"/>
    <w:rsid w:val="00524A60"/>
    <w:rsid w:val="00525ADD"/>
    <w:rsid w:val="00526943"/>
    <w:rsid w:val="005322B8"/>
    <w:rsid w:val="0053316E"/>
    <w:rsid w:val="00534238"/>
    <w:rsid w:val="005357F5"/>
    <w:rsid w:val="00535B3D"/>
    <w:rsid w:val="00535ECD"/>
    <w:rsid w:val="0053658D"/>
    <w:rsid w:val="00536D96"/>
    <w:rsid w:val="005371D4"/>
    <w:rsid w:val="0054085D"/>
    <w:rsid w:val="00541F3C"/>
    <w:rsid w:val="00543A79"/>
    <w:rsid w:val="00550CD9"/>
    <w:rsid w:val="005554BA"/>
    <w:rsid w:val="00555B49"/>
    <w:rsid w:val="0055733F"/>
    <w:rsid w:val="00557980"/>
    <w:rsid w:val="005600E7"/>
    <w:rsid w:val="00560399"/>
    <w:rsid w:val="005616B7"/>
    <w:rsid w:val="00567092"/>
    <w:rsid w:val="00567FC5"/>
    <w:rsid w:val="0057043F"/>
    <w:rsid w:val="00570813"/>
    <w:rsid w:val="005709C5"/>
    <w:rsid w:val="00574D52"/>
    <w:rsid w:val="0057596C"/>
    <w:rsid w:val="0058156D"/>
    <w:rsid w:val="00582CCA"/>
    <w:rsid w:val="00584899"/>
    <w:rsid w:val="005878EC"/>
    <w:rsid w:val="00590C8D"/>
    <w:rsid w:val="00591FB9"/>
    <w:rsid w:val="00592887"/>
    <w:rsid w:val="005970BC"/>
    <w:rsid w:val="005A356F"/>
    <w:rsid w:val="005A3C22"/>
    <w:rsid w:val="005A450B"/>
    <w:rsid w:val="005A68B7"/>
    <w:rsid w:val="005A6D89"/>
    <w:rsid w:val="005A7128"/>
    <w:rsid w:val="005A7BF0"/>
    <w:rsid w:val="005A7D99"/>
    <w:rsid w:val="005B11B8"/>
    <w:rsid w:val="005B1737"/>
    <w:rsid w:val="005B21CC"/>
    <w:rsid w:val="005B286E"/>
    <w:rsid w:val="005B364F"/>
    <w:rsid w:val="005B3659"/>
    <w:rsid w:val="005B4F09"/>
    <w:rsid w:val="005B5732"/>
    <w:rsid w:val="005B6C74"/>
    <w:rsid w:val="005B7C2C"/>
    <w:rsid w:val="005C0FA5"/>
    <w:rsid w:val="005C4485"/>
    <w:rsid w:val="005C4D49"/>
    <w:rsid w:val="005C5319"/>
    <w:rsid w:val="005C554F"/>
    <w:rsid w:val="005C567F"/>
    <w:rsid w:val="005C61DB"/>
    <w:rsid w:val="005C78EC"/>
    <w:rsid w:val="005C7A1E"/>
    <w:rsid w:val="005D04FF"/>
    <w:rsid w:val="005D0698"/>
    <w:rsid w:val="005D0705"/>
    <w:rsid w:val="005D0978"/>
    <w:rsid w:val="005D2C3B"/>
    <w:rsid w:val="005D3E6C"/>
    <w:rsid w:val="005D52A5"/>
    <w:rsid w:val="005D7333"/>
    <w:rsid w:val="005E3053"/>
    <w:rsid w:val="005E3156"/>
    <w:rsid w:val="005E597D"/>
    <w:rsid w:val="005F1058"/>
    <w:rsid w:val="005F1953"/>
    <w:rsid w:val="005F2018"/>
    <w:rsid w:val="005F62C8"/>
    <w:rsid w:val="005F7725"/>
    <w:rsid w:val="005F799E"/>
    <w:rsid w:val="00600163"/>
    <w:rsid w:val="0060459B"/>
    <w:rsid w:val="00604BE3"/>
    <w:rsid w:val="00610A4A"/>
    <w:rsid w:val="00613A2C"/>
    <w:rsid w:val="00616283"/>
    <w:rsid w:val="00617602"/>
    <w:rsid w:val="00617FF6"/>
    <w:rsid w:val="00621A79"/>
    <w:rsid w:val="00623BAD"/>
    <w:rsid w:val="006253BD"/>
    <w:rsid w:val="00627212"/>
    <w:rsid w:val="00627667"/>
    <w:rsid w:val="00631795"/>
    <w:rsid w:val="006346CE"/>
    <w:rsid w:val="00635622"/>
    <w:rsid w:val="00635AF0"/>
    <w:rsid w:val="00643405"/>
    <w:rsid w:val="0064391E"/>
    <w:rsid w:val="00643DA5"/>
    <w:rsid w:val="00644285"/>
    <w:rsid w:val="00644719"/>
    <w:rsid w:val="00645E54"/>
    <w:rsid w:val="00647D52"/>
    <w:rsid w:val="00654488"/>
    <w:rsid w:val="006567A6"/>
    <w:rsid w:val="006606CA"/>
    <w:rsid w:val="00661627"/>
    <w:rsid w:val="00661A06"/>
    <w:rsid w:val="00661E94"/>
    <w:rsid w:val="00662E0E"/>
    <w:rsid w:val="006631FC"/>
    <w:rsid w:val="0066334D"/>
    <w:rsid w:val="006643C0"/>
    <w:rsid w:val="006703DB"/>
    <w:rsid w:val="00671970"/>
    <w:rsid w:val="00673941"/>
    <w:rsid w:val="00674386"/>
    <w:rsid w:val="00674F93"/>
    <w:rsid w:val="00675DA8"/>
    <w:rsid w:val="00676D9E"/>
    <w:rsid w:val="00677309"/>
    <w:rsid w:val="006809F2"/>
    <w:rsid w:val="00682057"/>
    <w:rsid w:val="00682FE6"/>
    <w:rsid w:val="00685AEB"/>
    <w:rsid w:val="00691DEB"/>
    <w:rsid w:val="00695BBF"/>
    <w:rsid w:val="0069786F"/>
    <w:rsid w:val="006A0443"/>
    <w:rsid w:val="006A04CC"/>
    <w:rsid w:val="006A06FD"/>
    <w:rsid w:val="006A3BCB"/>
    <w:rsid w:val="006A5BB8"/>
    <w:rsid w:val="006A7F75"/>
    <w:rsid w:val="006B032A"/>
    <w:rsid w:val="006B04B8"/>
    <w:rsid w:val="006B183B"/>
    <w:rsid w:val="006B7E4E"/>
    <w:rsid w:val="006C137A"/>
    <w:rsid w:val="006C208E"/>
    <w:rsid w:val="006C23C8"/>
    <w:rsid w:val="006C26C3"/>
    <w:rsid w:val="006C2AD0"/>
    <w:rsid w:val="006C2E9F"/>
    <w:rsid w:val="006C3621"/>
    <w:rsid w:val="006C422A"/>
    <w:rsid w:val="006C6655"/>
    <w:rsid w:val="006D23FD"/>
    <w:rsid w:val="006D2D88"/>
    <w:rsid w:val="006D3BC9"/>
    <w:rsid w:val="006D3F52"/>
    <w:rsid w:val="006D68E3"/>
    <w:rsid w:val="006D737C"/>
    <w:rsid w:val="006D7631"/>
    <w:rsid w:val="006E158F"/>
    <w:rsid w:val="006E349F"/>
    <w:rsid w:val="006E405A"/>
    <w:rsid w:val="006E6670"/>
    <w:rsid w:val="006E7B0F"/>
    <w:rsid w:val="006F254A"/>
    <w:rsid w:val="006F4484"/>
    <w:rsid w:val="006F6ADE"/>
    <w:rsid w:val="006F6B12"/>
    <w:rsid w:val="006F7A7A"/>
    <w:rsid w:val="0070058F"/>
    <w:rsid w:val="00702A3E"/>
    <w:rsid w:val="00704A1B"/>
    <w:rsid w:val="00704B5B"/>
    <w:rsid w:val="00707BE9"/>
    <w:rsid w:val="00711387"/>
    <w:rsid w:val="007115A9"/>
    <w:rsid w:val="00711B62"/>
    <w:rsid w:val="00711CB2"/>
    <w:rsid w:val="00713774"/>
    <w:rsid w:val="00713A01"/>
    <w:rsid w:val="007148E9"/>
    <w:rsid w:val="00716A59"/>
    <w:rsid w:val="00716E63"/>
    <w:rsid w:val="00717F82"/>
    <w:rsid w:val="007226CB"/>
    <w:rsid w:val="007237D4"/>
    <w:rsid w:val="00723AF1"/>
    <w:rsid w:val="00723B72"/>
    <w:rsid w:val="00724020"/>
    <w:rsid w:val="00727BFE"/>
    <w:rsid w:val="007315D1"/>
    <w:rsid w:val="0073328D"/>
    <w:rsid w:val="00733F39"/>
    <w:rsid w:val="0073488B"/>
    <w:rsid w:val="007369E8"/>
    <w:rsid w:val="00736A9F"/>
    <w:rsid w:val="00737E04"/>
    <w:rsid w:val="007449BC"/>
    <w:rsid w:val="00744F0C"/>
    <w:rsid w:val="00745285"/>
    <w:rsid w:val="0074564D"/>
    <w:rsid w:val="00747C27"/>
    <w:rsid w:val="00752F47"/>
    <w:rsid w:val="00754EA6"/>
    <w:rsid w:val="0075667F"/>
    <w:rsid w:val="00756884"/>
    <w:rsid w:val="00757EA0"/>
    <w:rsid w:val="007604A9"/>
    <w:rsid w:val="00760A38"/>
    <w:rsid w:val="00760F7B"/>
    <w:rsid w:val="00761DBA"/>
    <w:rsid w:val="007704AE"/>
    <w:rsid w:val="00770CE2"/>
    <w:rsid w:val="00771B36"/>
    <w:rsid w:val="00771DE5"/>
    <w:rsid w:val="00772D1F"/>
    <w:rsid w:val="007742D6"/>
    <w:rsid w:val="00774E6A"/>
    <w:rsid w:val="0077680A"/>
    <w:rsid w:val="00780E82"/>
    <w:rsid w:val="00782FAA"/>
    <w:rsid w:val="00783C42"/>
    <w:rsid w:val="00783D1A"/>
    <w:rsid w:val="0078570A"/>
    <w:rsid w:val="00786100"/>
    <w:rsid w:val="00787033"/>
    <w:rsid w:val="007878B6"/>
    <w:rsid w:val="00787C98"/>
    <w:rsid w:val="007913BB"/>
    <w:rsid w:val="00791610"/>
    <w:rsid w:val="007918C4"/>
    <w:rsid w:val="00794423"/>
    <w:rsid w:val="00795DEE"/>
    <w:rsid w:val="007967D6"/>
    <w:rsid w:val="007978BB"/>
    <w:rsid w:val="007A0014"/>
    <w:rsid w:val="007A0D47"/>
    <w:rsid w:val="007A1DA8"/>
    <w:rsid w:val="007A2E9D"/>
    <w:rsid w:val="007B06D4"/>
    <w:rsid w:val="007B2F5C"/>
    <w:rsid w:val="007B4C64"/>
    <w:rsid w:val="007B591D"/>
    <w:rsid w:val="007C0082"/>
    <w:rsid w:val="007C25DE"/>
    <w:rsid w:val="007C3D3C"/>
    <w:rsid w:val="007C4C1F"/>
    <w:rsid w:val="007D0F02"/>
    <w:rsid w:val="007D1416"/>
    <w:rsid w:val="007D30D7"/>
    <w:rsid w:val="007D3978"/>
    <w:rsid w:val="007D46FC"/>
    <w:rsid w:val="007D663A"/>
    <w:rsid w:val="007D69EE"/>
    <w:rsid w:val="007D737B"/>
    <w:rsid w:val="007D7D02"/>
    <w:rsid w:val="007E07C9"/>
    <w:rsid w:val="007E1599"/>
    <w:rsid w:val="007E22E0"/>
    <w:rsid w:val="007E3518"/>
    <w:rsid w:val="007E46FC"/>
    <w:rsid w:val="007E4ED0"/>
    <w:rsid w:val="007E6486"/>
    <w:rsid w:val="007F10A2"/>
    <w:rsid w:val="007F136A"/>
    <w:rsid w:val="007F2FD2"/>
    <w:rsid w:val="007F3AF6"/>
    <w:rsid w:val="007F4165"/>
    <w:rsid w:val="007F70BD"/>
    <w:rsid w:val="008000A4"/>
    <w:rsid w:val="00801DB2"/>
    <w:rsid w:val="0080253B"/>
    <w:rsid w:val="00802542"/>
    <w:rsid w:val="008053C9"/>
    <w:rsid w:val="00805F01"/>
    <w:rsid w:val="00805F41"/>
    <w:rsid w:val="00806B2A"/>
    <w:rsid w:val="008073FC"/>
    <w:rsid w:val="008076B9"/>
    <w:rsid w:val="00807905"/>
    <w:rsid w:val="00811836"/>
    <w:rsid w:val="0081199D"/>
    <w:rsid w:val="0081406F"/>
    <w:rsid w:val="0081419F"/>
    <w:rsid w:val="00814876"/>
    <w:rsid w:val="0081592E"/>
    <w:rsid w:val="00816251"/>
    <w:rsid w:val="008169C2"/>
    <w:rsid w:val="00816C7A"/>
    <w:rsid w:val="008175FF"/>
    <w:rsid w:val="00821788"/>
    <w:rsid w:val="00822F2E"/>
    <w:rsid w:val="00827364"/>
    <w:rsid w:val="00831B88"/>
    <w:rsid w:val="008321A7"/>
    <w:rsid w:val="00835E70"/>
    <w:rsid w:val="00837ADD"/>
    <w:rsid w:val="00837F84"/>
    <w:rsid w:val="008406E8"/>
    <w:rsid w:val="008411F0"/>
    <w:rsid w:val="00841B76"/>
    <w:rsid w:val="008423B6"/>
    <w:rsid w:val="008437E1"/>
    <w:rsid w:val="008459F3"/>
    <w:rsid w:val="0084719C"/>
    <w:rsid w:val="0085126D"/>
    <w:rsid w:val="00852F78"/>
    <w:rsid w:val="00853D3D"/>
    <w:rsid w:val="00854D06"/>
    <w:rsid w:val="0086001C"/>
    <w:rsid w:val="00860778"/>
    <w:rsid w:val="00861CCE"/>
    <w:rsid w:val="00861D45"/>
    <w:rsid w:val="00862046"/>
    <w:rsid w:val="008629A4"/>
    <w:rsid w:val="0086369D"/>
    <w:rsid w:val="00864803"/>
    <w:rsid w:val="008669CD"/>
    <w:rsid w:val="00866D62"/>
    <w:rsid w:val="00866F83"/>
    <w:rsid w:val="00867A1B"/>
    <w:rsid w:val="00871549"/>
    <w:rsid w:val="00875AE5"/>
    <w:rsid w:val="00877600"/>
    <w:rsid w:val="00877C0A"/>
    <w:rsid w:val="00880C0E"/>
    <w:rsid w:val="00880FB3"/>
    <w:rsid w:val="00881355"/>
    <w:rsid w:val="00882A38"/>
    <w:rsid w:val="0088304E"/>
    <w:rsid w:val="00883D06"/>
    <w:rsid w:val="008865CF"/>
    <w:rsid w:val="008868A1"/>
    <w:rsid w:val="008927A0"/>
    <w:rsid w:val="0089556A"/>
    <w:rsid w:val="008963E5"/>
    <w:rsid w:val="00896CDD"/>
    <w:rsid w:val="0089741D"/>
    <w:rsid w:val="00897BE4"/>
    <w:rsid w:val="008A1511"/>
    <w:rsid w:val="008A27B6"/>
    <w:rsid w:val="008A42CB"/>
    <w:rsid w:val="008A66C0"/>
    <w:rsid w:val="008A7CE9"/>
    <w:rsid w:val="008B1342"/>
    <w:rsid w:val="008B1EB3"/>
    <w:rsid w:val="008B2259"/>
    <w:rsid w:val="008B2519"/>
    <w:rsid w:val="008B68D6"/>
    <w:rsid w:val="008C0FE8"/>
    <w:rsid w:val="008C10AF"/>
    <w:rsid w:val="008C3051"/>
    <w:rsid w:val="008C3D09"/>
    <w:rsid w:val="008D298B"/>
    <w:rsid w:val="008D3D4B"/>
    <w:rsid w:val="008D68AD"/>
    <w:rsid w:val="008E12C0"/>
    <w:rsid w:val="008E3832"/>
    <w:rsid w:val="008E511D"/>
    <w:rsid w:val="008E6F0E"/>
    <w:rsid w:val="008E7660"/>
    <w:rsid w:val="008E7B2E"/>
    <w:rsid w:val="008F09CD"/>
    <w:rsid w:val="008F0FE6"/>
    <w:rsid w:val="008F6857"/>
    <w:rsid w:val="009003E5"/>
    <w:rsid w:val="0090216F"/>
    <w:rsid w:val="00903867"/>
    <w:rsid w:val="009042A0"/>
    <w:rsid w:val="009055BB"/>
    <w:rsid w:val="009059FD"/>
    <w:rsid w:val="00907C04"/>
    <w:rsid w:val="009133CF"/>
    <w:rsid w:val="00913D55"/>
    <w:rsid w:val="009145CA"/>
    <w:rsid w:val="00914BD2"/>
    <w:rsid w:val="00914D12"/>
    <w:rsid w:val="00916F72"/>
    <w:rsid w:val="00917BF0"/>
    <w:rsid w:val="0092002A"/>
    <w:rsid w:val="0092265B"/>
    <w:rsid w:val="009247B6"/>
    <w:rsid w:val="009252A2"/>
    <w:rsid w:val="0093073C"/>
    <w:rsid w:val="009318AB"/>
    <w:rsid w:val="00932CFA"/>
    <w:rsid w:val="00936A1C"/>
    <w:rsid w:val="00936F0C"/>
    <w:rsid w:val="00942A47"/>
    <w:rsid w:val="00942B7A"/>
    <w:rsid w:val="0094430B"/>
    <w:rsid w:val="0094445C"/>
    <w:rsid w:val="00944559"/>
    <w:rsid w:val="00952A42"/>
    <w:rsid w:val="00956B64"/>
    <w:rsid w:val="00957381"/>
    <w:rsid w:val="009608A8"/>
    <w:rsid w:val="00960CD4"/>
    <w:rsid w:val="00962BD0"/>
    <w:rsid w:val="00963B83"/>
    <w:rsid w:val="00963C3B"/>
    <w:rsid w:val="00965A09"/>
    <w:rsid w:val="009662FB"/>
    <w:rsid w:val="00972E87"/>
    <w:rsid w:val="00974151"/>
    <w:rsid w:val="00974D73"/>
    <w:rsid w:val="00981173"/>
    <w:rsid w:val="00981EA3"/>
    <w:rsid w:val="00985F11"/>
    <w:rsid w:val="00986C08"/>
    <w:rsid w:val="009902A7"/>
    <w:rsid w:val="00991CA2"/>
    <w:rsid w:val="00992D0D"/>
    <w:rsid w:val="0099408A"/>
    <w:rsid w:val="009952C9"/>
    <w:rsid w:val="00996511"/>
    <w:rsid w:val="009A0584"/>
    <w:rsid w:val="009A081E"/>
    <w:rsid w:val="009A21A0"/>
    <w:rsid w:val="009A2585"/>
    <w:rsid w:val="009A324F"/>
    <w:rsid w:val="009A4E02"/>
    <w:rsid w:val="009B2769"/>
    <w:rsid w:val="009B2BA3"/>
    <w:rsid w:val="009B2BFD"/>
    <w:rsid w:val="009C4579"/>
    <w:rsid w:val="009C76C5"/>
    <w:rsid w:val="009C785F"/>
    <w:rsid w:val="009C7E92"/>
    <w:rsid w:val="009D1826"/>
    <w:rsid w:val="009D1B06"/>
    <w:rsid w:val="009D2C72"/>
    <w:rsid w:val="009D38E1"/>
    <w:rsid w:val="009D55BE"/>
    <w:rsid w:val="009D6F59"/>
    <w:rsid w:val="009D7A81"/>
    <w:rsid w:val="009E095A"/>
    <w:rsid w:val="009E0DFC"/>
    <w:rsid w:val="009E4BAB"/>
    <w:rsid w:val="009E56C3"/>
    <w:rsid w:val="009E675D"/>
    <w:rsid w:val="009E6A76"/>
    <w:rsid w:val="009E711B"/>
    <w:rsid w:val="009F4219"/>
    <w:rsid w:val="009F6DFD"/>
    <w:rsid w:val="009F722A"/>
    <w:rsid w:val="009F7626"/>
    <w:rsid w:val="00A00B13"/>
    <w:rsid w:val="00A018AA"/>
    <w:rsid w:val="00A05E1C"/>
    <w:rsid w:val="00A07481"/>
    <w:rsid w:val="00A07B74"/>
    <w:rsid w:val="00A11C37"/>
    <w:rsid w:val="00A12884"/>
    <w:rsid w:val="00A15935"/>
    <w:rsid w:val="00A1642F"/>
    <w:rsid w:val="00A206A9"/>
    <w:rsid w:val="00A251EB"/>
    <w:rsid w:val="00A26046"/>
    <w:rsid w:val="00A27178"/>
    <w:rsid w:val="00A2787C"/>
    <w:rsid w:val="00A3003E"/>
    <w:rsid w:val="00A31515"/>
    <w:rsid w:val="00A32679"/>
    <w:rsid w:val="00A33692"/>
    <w:rsid w:val="00A33A61"/>
    <w:rsid w:val="00A3560A"/>
    <w:rsid w:val="00A364D8"/>
    <w:rsid w:val="00A36A81"/>
    <w:rsid w:val="00A37E11"/>
    <w:rsid w:val="00A42241"/>
    <w:rsid w:val="00A43A66"/>
    <w:rsid w:val="00A43DAC"/>
    <w:rsid w:val="00A4411B"/>
    <w:rsid w:val="00A4772C"/>
    <w:rsid w:val="00A478B0"/>
    <w:rsid w:val="00A50F04"/>
    <w:rsid w:val="00A5510D"/>
    <w:rsid w:val="00A558A5"/>
    <w:rsid w:val="00A56827"/>
    <w:rsid w:val="00A56AF6"/>
    <w:rsid w:val="00A5705F"/>
    <w:rsid w:val="00A612DC"/>
    <w:rsid w:val="00A61A6F"/>
    <w:rsid w:val="00A61E4E"/>
    <w:rsid w:val="00A65549"/>
    <w:rsid w:val="00A66540"/>
    <w:rsid w:val="00A670FD"/>
    <w:rsid w:val="00A719E5"/>
    <w:rsid w:val="00A74DC4"/>
    <w:rsid w:val="00A75A21"/>
    <w:rsid w:val="00A75C43"/>
    <w:rsid w:val="00A807AE"/>
    <w:rsid w:val="00A80CBE"/>
    <w:rsid w:val="00A8371F"/>
    <w:rsid w:val="00A8400F"/>
    <w:rsid w:val="00A90351"/>
    <w:rsid w:val="00A90C52"/>
    <w:rsid w:val="00A926C7"/>
    <w:rsid w:val="00A92BA6"/>
    <w:rsid w:val="00A939ED"/>
    <w:rsid w:val="00A94BE6"/>
    <w:rsid w:val="00A95275"/>
    <w:rsid w:val="00AA0783"/>
    <w:rsid w:val="00AA15AD"/>
    <w:rsid w:val="00AA1D30"/>
    <w:rsid w:val="00AA2E3A"/>
    <w:rsid w:val="00AA4177"/>
    <w:rsid w:val="00AA6A0A"/>
    <w:rsid w:val="00AA6D33"/>
    <w:rsid w:val="00AB046A"/>
    <w:rsid w:val="00AB3593"/>
    <w:rsid w:val="00AB5A60"/>
    <w:rsid w:val="00AB6431"/>
    <w:rsid w:val="00AC0240"/>
    <w:rsid w:val="00AC13DC"/>
    <w:rsid w:val="00AC19FB"/>
    <w:rsid w:val="00AC5462"/>
    <w:rsid w:val="00AC565B"/>
    <w:rsid w:val="00AC63C3"/>
    <w:rsid w:val="00AC718B"/>
    <w:rsid w:val="00AC7660"/>
    <w:rsid w:val="00AD0FE5"/>
    <w:rsid w:val="00AD1726"/>
    <w:rsid w:val="00AD4CB9"/>
    <w:rsid w:val="00AD7AB1"/>
    <w:rsid w:val="00AE25AC"/>
    <w:rsid w:val="00AE4145"/>
    <w:rsid w:val="00AE579B"/>
    <w:rsid w:val="00AF0432"/>
    <w:rsid w:val="00AF4053"/>
    <w:rsid w:val="00AF4E13"/>
    <w:rsid w:val="00B043B7"/>
    <w:rsid w:val="00B1283C"/>
    <w:rsid w:val="00B131EC"/>
    <w:rsid w:val="00B13B63"/>
    <w:rsid w:val="00B14A11"/>
    <w:rsid w:val="00B16F63"/>
    <w:rsid w:val="00B22DFC"/>
    <w:rsid w:val="00B24A50"/>
    <w:rsid w:val="00B25247"/>
    <w:rsid w:val="00B26601"/>
    <w:rsid w:val="00B27658"/>
    <w:rsid w:val="00B27F5D"/>
    <w:rsid w:val="00B30B4B"/>
    <w:rsid w:val="00B3156D"/>
    <w:rsid w:val="00B319BA"/>
    <w:rsid w:val="00B32179"/>
    <w:rsid w:val="00B32336"/>
    <w:rsid w:val="00B33069"/>
    <w:rsid w:val="00B332FC"/>
    <w:rsid w:val="00B35FA9"/>
    <w:rsid w:val="00B378C1"/>
    <w:rsid w:val="00B41A98"/>
    <w:rsid w:val="00B4266A"/>
    <w:rsid w:val="00B430D3"/>
    <w:rsid w:val="00B469CE"/>
    <w:rsid w:val="00B475CF"/>
    <w:rsid w:val="00B476D9"/>
    <w:rsid w:val="00B5024D"/>
    <w:rsid w:val="00B524E0"/>
    <w:rsid w:val="00B54022"/>
    <w:rsid w:val="00B54109"/>
    <w:rsid w:val="00B5503C"/>
    <w:rsid w:val="00B56B69"/>
    <w:rsid w:val="00B57BA7"/>
    <w:rsid w:val="00B605A8"/>
    <w:rsid w:val="00B63194"/>
    <w:rsid w:val="00B63BE0"/>
    <w:rsid w:val="00B6497E"/>
    <w:rsid w:val="00B65A2E"/>
    <w:rsid w:val="00B670D1"/>
    <w:rsid w:val="00B67D49"/>
    <w:rsid w:val="00B70627"/>
    <w:rsid w:val="00B70E8F"/>
    <w:rsid w:val="00B71973"/>
    <w:rsid w:val="00B7555D"/>
    <w:rsid w:val="00B75F32"/>
    <w:rsid w:val="00B76465"/>
    <w:rsid w:val="00B76BB1"/>
    <w:rsid w:val="00B815E5"/>
    <w:rsid w:val="00B82957"/>
    <w:rsid w:val="00B82A68"/>
    <w:rsid w:val="00B844ED"/>
    <w:rsid w:val="00B861D5"/>
    <w:rsid w:val="00B90C16"/>
    <w:rsid w:val="00B91E38"/>
    <w:rsid w:val="00B92A42"/>
    <w:rsid w:val="00B972C4"/>
    <w:rsid w:val="00B973EE"/>
    <w:rsid w:val="00BA0F67"/>
    <w:rsid w:val="00BA2DF6"/>
    <w:rsid w:val="00BA2F18"/>
    <w:rsid w:val="00BA6EA5"/>
    <w:rsid w:val="00BB1B54"/>
    <w:rsid w:val="00BB3D8B"/>
    <w:rsid w:val="00BB4968"/>
    <w:rsid w:val="00BB5028"/>
    <w:rsid w:val="00BB64F9"/>
    <w:rsid w:val="00BB7266"/>
    <w:rsid w:val="00BC06FE"/>
    <w:rsid w:val="00BC107E"/>
    <w:rsid w:val="00BC2E9A"/>
    <w:rsid w:val="00BC3331"/>
    <w:rsid w:val="00BC7B6F"/>
    <w:rsid w:val="00BD016D"/>
    <w:rsid w:val="00BD2190"/>
    <w:rsid w:val="00BD2F23"/>
    <w:rsid w:val="00BD3063"/>
    <w:rsid w:val="00BD33DF"/>
    <w:rsid w:val="00BD6C10"/>
    <w:rsid w:val="00BE1A40"/>
    <w:rsid w:val="00BE26CF"/>
    <w:rsid w:val="00BE2A7D"/>
    <w:rsid w:val="00BE3C12"/>
    <w:rsid w:val="00BE3F6D"/>
    <w:rsid w:val="00BE6154"/>
    <w:rsid w:val="00BF2383"/>
    <w:rsid w:val="00BF7C90"/>
    <w:rsid w:val="00C0002B"/>
    <w:rsid w:val="00C0046F"/>
    <w:rsid w:val="00C0073C"/>
    <w:rsid w:val="00C01C53"/>
    <w:rsid w:val="00C0339D"/>
    <w:rsid w:val="00C03782"/>
    <w:rsid w:val="00C0395D"/>
    <w:rsid w:val="00C04C47"/>
    <w:rsid w:val="00C06853"/>
    <w:rsid w:val="00C1139A"/>
    <w:rsid w:val="00C11DEC"/>
    <w:rsid w:val="00C1242F"/>
    <w:rsid w:val="00C12C42"/>
    <w:rsid w:val="00C151EC"/>
    <w:rsid w:val="00C15F79"/>
    <w:rsid w:val="00C16C76"/>
    <w:rsid w:val="00C20256"/>
    <w:rsid w:val="00C2072B"/>
    <w:rsid w:val="00C20A62"/>
    <w:rsid w:val="00C2165C"/>
    <w:rsid w:val="00C22A48"/>
    <w:rsid w:val="00C2486E"/>
    <w:rsid w:val="00C25D74"/>
    <w:rsid w:val="00C26199"/>
    <w:rsid w:val="00C26F57"/>
    <w:rsid w:val="00C2747F"/>
    <w:rsid w:val="00C307AD"/>
    <w:rsid w:val="00C30A28"/>
    <w:rsid w:val="00C31F63"/>
    <w:rsid w:val="00C35CEF"/>
    <w:rsid w:val="00C42969"/>
    <w:rsid w:val="00C42F7A"/>
    <w:rsid w:val="00C430A6"/>
    <w:rsid w:val="00C46D43"/>
    <w:rsid w:val="00C474B4"/>
    <w:rsid w:val="00C54ABA"/>
    <w:rsid w:val="00C5532A"/>
    <w:rsid w:val="00C561AC"/>
    <w:rsid w:val="00C57F0E"/>
    <w:rsid w:val="00C6122D"/>
    <w:rsid w:val="00C615BA"/>
    <w:rsid w:val="00C62547"/>
    <w:rsid w:val="00C63A9B"/>
    <w:rsid w:val="00C66A10"/>
    <w:rsid w:val="00C71B0E"/>
    <w:rsid w:val="00C73050"/>
    <w:rsid w:val="00C745CB"/>
    <w:rsid w:val="00C76445"/>
    <w:rsid w:val="00C76922"/>
    <w:rsid w:val="00C80036"/>
    <w:rsid w:val="00C8090B"/>
    <w:rsid w:val="00C8147D"/>
    <w:rsid w:val="00C81DAE"/>
    <w:rsid w:val="00C81FCE"/>
    <w:rsid w:val="00C8291A"/>
    <w:rsid w:val="00C85E0A"/>
    <w:rsid w:val="00C86903"/>
    <w:rsid w:val="00C86CA9"/>
    <w:rsid w:val="00C90914"/>
    <w:rsid w:val="00C919FD"/>
    <w:rsid w:val="00C9523C"/>
    <w:rsid w:val="00C95922"/>
    <w:rsid w:val="00C97998"/>
    <w:rsid w:val="00CA020B"/>
    <w:rsid w:val="00CA10D5"/>
    <w:rsid w:val="00CA136C"/>
    <w:rsid w:val="00CA342F"/>
    <w:rsid w:val="00CA43F8"/>
    <w:rsid w:val="00CA606F"/>
    <w:rsid w:val="00CA6210"/>
    <w:rsid w:val="00CB39AC"/>
    <w:rsid w:val="00CB6F48"/>
    <w:rsid w:val="00CB6FC9"/>
    <w:rsid w:val="00CB7B26"/>
    <w:rsid w:val="00CC39A1"/>
    <w:rsid w:val="00CC58CC"/>
    <w:rsid w:val="00CD04FC"/>
    <w:rsid w:val="00CD2CE6"/>
    <w:rsid w:val="00CD3284"/>
    <w:rsid w:val="00CD3E51"/>
    <w:rsid w:val="00CD45AB"/>
    <w:rsid w:val="00CD60D9"/>
    <w:rsid w:val="00CD724C"/>
    <w:rsid w:val="00CD7DB2"/>
    <w:rsid w:val="00CE0422"/>
    <w:rsid w:val="00CE09F3"/>
    <w:rsid w:val="00CE2135"/>
    <w:rsid w:val="00CE50CC"/>
    <w:rsid w:val="00CE76B8"/>
    <w:rsid w:val="00CE7A94"/>
    <w:rsid w:val="00CE7B75"/>
    <w:rsid w:val="00CE7BBE"/>
    <w:rsid w:val="00CF1762"/>
    <w:rsid w:val="00CF23F3"/>
    <w:rsid w:val="00CF33C4"/>
    <w:rsid w:val="00CF4408"/>
    <w:rsid w:val="00CF47B4"/>
    <w:rsid w:val="00CF5D86"/>
    <w:rsid w:val="00CF5E77"/>
    <w:rsid w:val="00CF68DF"/>
    <w:rsid w:val="00CF7C60"/>
    <w:rsid w:val="00D01AF7"/>
    <w:rsid w:val="00D021C3"/>
    <w:rsid w:val="00D02680"/>
    <w:rsid w:val="00D02F2A"/>
    <w:rsid w:val="00D031A9"/>
    <w:rsid w:val="00D03CAE"/>
    <w:rsid w:val="00D04C75"/>
    <w:rsid w:val="00D04EC2"/>
    <w:rsid w:val="00D12782"/>
    <w:rsid w:val="00D15D09"/>
    <w:rsid w:val="00D165C0"/>
    <w:rsid w:val="00D16BDF"/>
    <w:rsid w:val="00D17359"/>
    <w:rsid w:val="00D1758A"/>
    <w:rsid w:val="00D21C64"/>
    <w:rsid w:val="00D2540C"/>
    <w:rsid w:val="00D318E5"/>
    <w:rsid w:val="00D333BC"/>
    <w:rsid w:val="00D33A2B"/>
    <w:rsid w:val="00D349C4"/>
    <w:rsid w:val="00D376C3"/>
    <w:rsid w:val="00D378B8"/>
    <w:rsid w:val="00D41894"/>
    <w:rsid w:val="00D41B9B"/>
    <w:rsid w:val="00D43B31"/>
    <w:rsid w:val="00D4425D"/>
    <w:rsid w:val="00D44724"/>
    <w:rsid w:val="00D45603"/>
    <w:rsid w:val="00D46A14"/>
    <w:rsid w:val="00D46BE0"/>
    <w:rsid w:val="00D47D3F"/>
    <w:rsid w:val="00D50F17"/>
    <w:rsid w:val="00D518D8"/>
    <w:rsid w:val="00D521E7"/>
    <w:rsid w:val="00D53A17"/>
    <w:rsid w:val="00D54C32"/>
    <w:rsid w:val="00D55072"/>
    <w:rsid w:val="00D5797E"/>
    <w:rsid w:val="00D622EA"/>
    <w:rsid w:val="00D6439F"/>
    <w:rsid w:val="00D659B9"/>
    <w:rsid w:val="00D67D2D"/>
    <w:rsid w:val="00D71785"/>
    <w:rsid w:val="00D772F6"/>
    <w:rsid w:val="00D810C3"/>
    <w:rsid w:val="00D82240"/>
    <w:rsid w:val="00D8461A"/>
    <w:rsid w:val="00D93479"/>
    <w:rsid w:val="00D958B6"/>
    <w:rsid w:val="00D96EC4"/>
    <w:rsid w:val="00D97A97"/>
    <w:rsid w:val="00DA0C3F"/>
    <w:rsid w:val="00DA148A"/>
    <w:rsid w:val="00DA2A49"/>
    <w:rsid w:val="00DA3467"/>
    <w:rsid w:val="00DA43FD"/>
    <w:rsid w:val="00DA46C1"/>
    <w:rsid w:val="00DA476E"/>
    <w:rsid w:val="00DB25B3"/>
    <w:rsid w:val="00DB2E9E"/>
    <w:rsid w:val="00DB35EF"/>
    <w:rsid w:val="00DB479A"/>
    <w:rsid w:val="00DB60BE"/>
    <w:rsid w:val="00DB61BF"/>
    <w:rsid w:val="00DC0C17"/>
    <w:rsid w:val="00DC1355"/>
    <w:rsid w:val="00DC1398"/>
    <w:rsid w:val="00DC198F"/>
    <w:rsid w:val="00DC2252"/>
    <w:rsid w:val="00DC2B92"/>
    <w:rsid w:val="00DC40F2"/>
    <w:rsid w:val="00DC6641"/>
    <w:rsid w:val="00DD214B"/>
    <w:rsid w:val="00DD3BA4"/>
    <w:rsid w:val="00DD4925"/>
    <w:rsid w:val="00DD500B"/>
    <w:rsid w:val="00DE0FFB"/>
    <w:rsid w:val="00DE1F7D"/>
    <w:rsid w:val="00DE3C90"/>
    <w:rsid w:val="00DE3FE2"/>
    <w:rsid w:val="00DE5611"/>
    <w:rsid w:val="00DF0215"/>
    <w:rsid w:val="00DF1BD0"/>
    <w:rsid w:val="00DF35BC"/>
    <w:rsid w:val="00DF56D1"/>
    <w:rsid w:val="00DF6901"/>
    <w:rsid w:val="00DF7117"/>
    <w:rsid w:val="00E00A32"/>
    <w:rsid w:val="00E01ADD"/>
    <w:rsid w:val="00E03C39"/>
    <w:rsid w:val="00E042B1"/>
    <w:rsid w:val="00E056FF"/>
    <w:rsid w:val="00E06B49"/>
    <w:rsid w:val="00E104E5"/>
    <w:rsid w:val="00E1231D"/>
    <w:rsid w:val="00E12694"/>
    <w:rsid w:val="00E12B2F"/>
    <w:rsid w:val="00E153F5"/>
    <w:rsid w:val="00E17A10"/>
    <w:rsid w:val="00E24F10"/>
    <w:rsid w:val="00E2691B"/>
    <w:rsid w:val="00E26FC4"/>
    <w:rsid w:val="00E3029C"/>
    <w:rsid w:val="00E31606"/>
    <w:rsid w:val="00E320A5"/>
    <w:rsid w:val="00E33226"/>
    <w:rsid w:val="00E344A6"/>
    <w:rsid w:val="00E34E78"/>
    <w:rsid w:val="00E35B39"/>
    <w:rsid w:val="00E416F1"/>
    <w:rsid w:val="00E41C16"/>
    <w:rsid w:val="00E428FD"/>
    <w:rsid w:val="00E4316B"/>
    <w:rsid w:val="00E4376F"/>
    <w:rsid w:val="00E45B55"/>
    <w:rsid w:val="00E4701E"/>
    <w:rsid w:val="00E55736"/>
    <w:rsid w:val="00E55826"/>
    <w:rsid w:val="00E55A00"/>
    <w:rsid w:val="00E563A1"/>
    <w:rsid w:val="00E56C18"/>
    <w:rsid w:val="00E60251"/>
    <w:rsid w:val="00E6033A"/>
    <w:rsid w:val="00E60796"/>
    <w:rsid w:val="00E610B8"/>
    <w:rsid w:val="00E61102"/>
    <w:rsid w:val="00E613C8"/>
    <w:rsid w:val="00E6193E"/>
    <w:rsid w:val="00E623AE"/>
    <w:rsid w:val="00E632C3"/>
    <w:rsid w:val="00E63387"/>
    <w:rsid w:val="00E635C8"/>
    <w:rsid w:val="00E641D0"/>
    <w:rsid w:val="00E65EDB"/>
    <w:rsid w:val="00E66819"/>
    <w:rsid w:val="00E67B76"/>
    <w:rsid w:val="00E720E7"/>
    <w:rsid w:val="00E722C4"/>
    <w:rsid w:val="00E72564"/>
    <w:rsid w:val="00E72A90"/>
    <w:rsid w:val="00E73EA6"/>
    <w:rsid w:val="00E747C0"/>
    <w:rsid w:val="00E761CC"/>
    <w:rsid w:val="00E8092B"/>
    <w:rsid w:val="00E81F40"/>
    <w:rsid w:val="00E82C29"/>
    <w:rsid w:val="00E8414B"/>
    <w:rsid w:val="00E84C86"/>
    <w:rsid w:val="00E903A9"/>
    <w:rsid w:val="00E90F77"/>
    <w:rsid w:val="00E957B0"/>
    <w:rsid w:val="00E97F2D"/>
    <w:rsid w:val="00EA2C15"/>
    <w:rsid w:val="00EA6D04"/>
    <w:rsid w:val="00EB0DC3"/>
    <w:rsid w:val="00EB3CBF"/>
    <w:rsid w:val="00EB3EB6"/>
    <w:rsid w:val="00EB7F67"/>
    <w:rsid w:val="00EC08F6"/>
    <w:rsid w:val="00EC4E20"/>
    <w:rsid w:val="00EC4FFB"/>
    <w:rsid w:val="00EC5E7E"/>
    <w:rsid w:val="00EC7546"/>
    <w:rsid w:val="00EC7BCC"/>
    <w:rsid w:val="00ED045F"/>
    <w:rsid w:val="00ED1384"/>
    <w:rsid w:val="00ED2652"/>
    <w:rsid w:val="00ED4F03"/>
    <w:rsid w:val="00ED4F4A"/>
    <w:rsid w:val="00ED5D62"/>
    <w:rsid w:val="00ED64B5"/>
    <w:rsid w:val="00EE00A9"/>
    <w:rsid w:val="00EE39C9"/>
    <w:rsid w:val="00EE52FC"/>
    <w:rsid w:val="00EE5999"/>
    <w:rsid w:val="00EF5E99"/>
    <w:rsid w:val="00EF6066"/>
    <w:rsid w:val="00EF66FC"/>
    <w:rsid w:val="00F0074B"/>
    <w:rsid w:val="00F0093D"/>
    <w:rsid w:val="00F00B14"/>
    <w:rsid w:val="00F03F27"/>
    <w:rsid w:val="00F04BB5"/>
    <w:rsid w:val="00F062A9"/>
    <w:rsid w:val="00F119C7"/>
    <w:rsid w:val="00F11C2F"/>
    <w:rsid w:val="00F136BD"/>
    <w:rsid w:val="00F15DE6"/>
    <w:rsid w:val="00F16BDB"/>
    <w:rsid w:val="00F173EE"/>
    <w:rsid w:val="00F1778F"/>
    <w:rsid w:val="00F21BE3"/>
    <w:rsid w:val="00F23B17"/>
    <w:rsid w:val="00F24A2B"/>
    <w:rsid w:val="00F25C76"/>
    <w:rsid w:val="00F2611E"/>
    <w:rsid w:val="00F271A2"/>
    <w:rsid w:val="00F27ED6"/>
    <w:rsid w:val="00F303C2"/>
    <w:rsid w:val="00F31EC7"/>
    <w:rsid w:val="00F31FAC"/>
    <w:rsid w:val="00F33757"/>
    <w:rsid w:val="00F3514A"/>
    <w:rsid w:val="00F36489"/>
    <w:rsid w:val="00F36C0A"/>
    <w:rsid w:val="00F37B8B"/>
    <w:rsid w:val="00F4105E"/>
    <w:rsid w:val="00F41848"/>
    <w:rsid w:val="00F42029"/>
    <w:rsid w:val="00F43D81"/>
    <w:rsid w:val="00F44661"/>
    <w:rsid w:val="00F45EFC"/>
    <w:rsid w:val="00F4750D"/>
    <w:rsid w:val="00F47705"/>
    <w:rsid w:val="00F51212"/>
    <w:rsid w:val="00F529D4"/>
    <w:rsid w:val="00F54834"/>
    <w:rsid w:val="00F5743F"/>
    <w:rsid w:val="00F61259"/>
    <w:rsid w:val="00F619F0"/>
    <w:rsid w:val="00F621A8"/>
    <w:rsid w:val="00F62AF2"/>
    <w:rsid w:val="00F63C6F"/>
    <w:rsid w:val="00F65F5E"/>
    <w:rsid w:val="00F67EAC"/>
    <w:rsid w:val="00F723BA"/>
    <w:rsid w:val="00F73920"/>
    <w:rsid w:val="00F73C75"/>
    <w:rsid w:val="00F747C2"/>
    <w:rsid w:val="00F757F6"/>
    <w:rsid w:val="00F77108"/>
    <w:rsid w:val="00F80B39"/>
    <w:rsid w:val="00F83815"/>
    <w:rsid w:val="00F84EE7"/>
    <w:rsid w:val="00F85C7F"/>
    <w:rsid w:val="00F8640F"/>
    <w:rsid w:val="00F95268"/>
    <w:rsid w:val="00F97763"/>
    <w:rsid w:val="00F97E15"/>
    <w:rsid w:val="00FA31F6"/>
    <w:rsid w:val="00FA5657"/>
    <w:rsid w:val="00FA6C37"/>
    <w:rsid w:val="00FB295B"/>
    <w:rsid w:val="00FB2E24"/>
    <w:rsid w:val="00FB333E"/>
    <w:rsid w:val="00FB4B07"/>
    <w:rsid w:val="00FB559D"/>
    <w:rsid w:val="00FB55A1"/>
    <w:rsid w:val="00FB5F87"/>
    <w:rsid w:val="00FB706C"/>
    <w:rsid w:val="00FC1714"/>
    <w:rsid w:val="00FC263B"/>
    <w:rsid w:val="00FC3AA2"/>
    <w:rsid w:val="00FC4C8C"/>
    <w:rsid w:val="00FC5505"/>
    <w:rsid w:val="00FC6D52"/>
    <w:rsid w:val="00FC6D63"/>
    <w:rsid w:val="00FD0863"/>
    <w:rsid w:val="00FD14E9"/>
    <w:rsid w:val="00FD1A5E"/>
    <w:rsid w:val="00FD45F9"/>
    <w:rsid w:val="00FE0B94"/>
    <w:rsid w:val="00FE0CDB"/>
    <w:rsid w:val="00FE1FF6"/>
    <w:rsid w:val="00FE2127"/>
    <w:rsid w:val="00FE2564"/>
    <w:rsid w:val="00FE2B70"/>
    <w:rsid w:val="00FE7F70"/>
    <w:rsid w:val="00FF6094"/>
    <w:rsid w:val="00FF6230"/>
    <w:rsid w:val="00FF6288"/>
    <w:rsid w:val="00FF7B0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87FC48"/>
  <w14:defaultImageDpi w14:val="300"/>
  <w15:docId w15:val="{BD99431E-3367-469E-917B-B27CEB1B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818"/>
    <w:pPr>
      <w:spacing w:after="160" w:line="278" w:lineRule="auto"/>
    </w:pPr>
    <w:rPr>
      <w:rFonts w:eastAsiaTheme="minorHAnsi"/>
      <w:kern w:val="2"/>
      <w14:ligatures w14:val="standardContextual"/>
    </w:rPr>
  </w:style>
  <w:style w:type="paragraph" w:styleId="Ttulo2">
    <w:name w:val="heading 2"/>
    <w:basedOn w:val="Normal"/>
    <w:next w:val="Normal"/>
    <w:link w:val="Ttulo2Char"/>
    <w:uiPriority w:val="9"/>
    <w:semiHidden/>
    <w:unhideWhenUsed/>
    <w:qFormat/>
    <w:rsid w:val="002456F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08659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link w:val="Ttulo4Char"/>
    <w:uiPriority w:val="9"/>
    <w:qFormat/>
    <w:rsid w:val="00BE2A7D"/>
    <w:pPr>
      <w:spacing w:before="100" w:beforeAutospacing="1" w:after="100" w:afterAutospacing="1"/>
      <w:outlineLvl w:val="3"/>
    </w:pPr>
    <w:rPr>
      <w:rFonts w:ascii="Times New Roman" w:eastAsia="Times New Roman" w:hAnsi="Times New Roman" w:cs="Times New Roman"/>
      <w:b/>
      <w:bCs/>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bsico">
    <w:name w:val="[Parágrafo básico]"/>
    <w:basedOn w:val="Normal"/>
    <w:uiPriority w:val="99"/>
    <w:rsid w:val="007604A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odebalo">
    <w:name w:val="Balloon Text"/>
    <w:basedOn w:val="Normal"/>
    <w:link w:val="TextodebaloChar"/>
    <w:uiPriority w:val="99"/>
    <w:semiHidden/>
    <w:unhideWhenUsed/>
    <w:rsid w:val="007604A9"/>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7604A9"/>
    <w:rPr>
      <w:rFonts w:ascii="Lucida Grande" w:hAnsi="Lucida Grande" w:cs="Lucida Grande"/>
      <w:sz w:val="18"/>
      <w:szCs w:val="18"/>
    </w:rPr>
  </w:style>
  <w:style w:type="paragraph" w:styleId="Cabealho">
    <w:name w:val="header"/>
    <w:basedOn w:val="Normal"/>
    <w:link w:val="CabealhoChar"/>
    <w:uiPriority w:val="99"/>
    <w:unhideWhenUsed/>
    <w:rsid w:val="00BD016D"/>
    <w:pPr>
      <w:tabs>
        <w:tab w:val="center" w:pos="4320"/>
        <w:tab w:val="right" w:pos="8640"/>
      </w:tabs>
    </w:pPr>
  </w:style>
  <w:style w:type="character" w:customStyle="1" w:styleId="CabealhoChar">
    <w:name w:val="Cabeçalho Char"/>
    <w:basedOn w:val="Fontepargpadro"/>
    <w:link w:val="Cabealho"/>
    <w:uiPriority w:val="99"/>
    <w:rsid w:val="00BD016D"/>
  </w:style>
  <w:style w:type="paragraph" w:styleId="Rodap">
    <w:name w:val="footer"/>
    <w:basedOn w:val="Normal"/>
    <w:link w:val="RodapChar"/>
    <w:uiPriority w:val="99"/>
    <w:unhideWhenUsed/>
    <w:rsid w:val="00BD016D"/>
    <w:pPr>
      <w:tabs>
        <w:tab w:val="center" w:pos="4320"/>
        <w:tab w:val="right" w:pos="8640"/>
      </w:tabs>
    </w:pPr>
  </w:style>
  <w:style w:type="character" w:customStyle="1" w:styleId="RodapChar">
    <w:name w:val="Rodapé Char"/>
    <w:basedOn w:val="Fontepargpadro"/>
    <w:link w:val="Rodap"/>
    <w:uiPriority w:val="99"/>
    <w:rsid w:val="00BD016D"/>
  </w:style>
  <w:style w:type="character" w:styleId="Hyperlink">
    <w:name w:val="Hyperlink"/>
    <w:basedOn w:val="Fontepargpadro"/>
    <w:uiPriority w:val="99"/>
    <w:unhideWhenUsed/>
    <w:rsid w:val="00084EF2"/>
    <w:rPr>
      <w:color w:val="0000FF" w:themeColor="hyperlink"/>
      <w:u w:val="single"/>
    </w:rPr>
  </w:style>
  <w:style w:type="character" w:customStyle="1" w:styleId="Ttulo4Char">
    <w:name w:val="Título 4 Char"/>
    <w:basedOn w:val="Fontepargpadro"/>
    <w:link w:val="Ttulo4"/>
    <w:uiPriority w:val="9"/>
    <w:rsid w:val="00BE2A7D"/>
    <w:rPr>
      <w:rFonts w:ascii="Times New Roman" w:eastAsia="Times New Roman" w:hAnsi="Times New Roman" w:cs="Times New Roman"/>
      <w:b/>
      <w:bCs/>
      <w:lang w:eastAsia="pt-BR"/>
    </w:rPr>
  </w:style>
  <w:style w:type="paragraph" w:styleId="NormalWeb">
    <w:name w:val="Normal (Web)"/>
    <w:basedOn w:val="Normal"/>
    <w:uiPriority w:val="99"/>
    <w:unhideWhenUsed/>
    <w:rsid w:val="00BE2A7D"/>
    <w:pPr>
      <w:spacing w:before="100" w:beforeAutospacing="1" w:after="100" w:afterAutospacing="1"/>
    </w:pPr>
    <w:rPr>
      <w:rFonts w:ascii="Times New Roman" w:eastAsia="Times New Roman" w:hAnsi="Times New Roman" w:cs="Times New Roman"/>
      <w:lang w:eastAsia="pt-BR"/>
    </w:rPr>
  </w:style>
  <w:style w:type="character" w:customStyle="1" w:styleId="Ttulo3Char">
    <w:name w:val="Título 3 Char"/>
    <w:basedOn w:val="Fontepargpadro"/>
    <w:link w:val="Ttulo3"/>
    <w:uiPriority w:val="9"/>
    <w:semiHidden/>
    <w:rsid w:val="0008659F"/>
    <w:rPr>
      <w:rFonts w:asciiTheme="majorHAnsi" w:eastAsiaTheme="majorEastAsia" w:hAnsiTheme="majorHAnsi" w:cstheme="majorBidi"/>
      <w:color w:val="243F60" w:themeColor="accent1" w:themeShade="7F"/>
    </w:rPr>
  </w:style>
  <w:style w:type="character" w:customStyle="1" w:styleId="txt-brown">
    <w:name w:val="txt-brown"/>
    <w:basedOn w:val="Fontepargpadro"/>
    <w:rsid w:val="0008659F"/>
  </w:style>
  <w:style w:type="paragraph" w:styleId="Partesuperior-zdoformulrio">
    <w:name w:val="HTML Top of Form"/>
    <w:basedOn w:val="Normal"/>
    <w:next w:val="Normal"/>
    <w:link w:val="Partesuperior-zdoformulrioChar"/>
    <w:hidden/>
    <w:uiPriority w:val="99"/>
    <w:semiHidden/>
    <w:unhideWhenUsed/>
    <w:rsid w:val="0008659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08659F"/>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08659F"/>
    <w:pPr>
      <w:pBdr>
        <w:top w:val="single" w:sz="6" w:space="1" w:color="auto"/>
      </w:pBdr>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08659F"/>
    <w:rPr>
      <w:rFonts w:ascii="Arial" w:eastAsia="Times New Roman" w:hAnsi="Arial" w:cs="Arial"/>
      <w:vanish/>
      <w:sz w:val="16"/>
      <w:szCs w:val="16"/>
      <w:lang w:eastAsia="pt-BR"/>
    </w:rPr>
  </w:style>
  <w:style w:type="character" w:customStyle="1" w:styleId="Data1">
    <w:name w:val="Data1"/>
    <w:basedOn w:val="Fontepargpadro"/>
    <w:rsid w:val="0008659F"/>
  </w:style>
  <w:style w:type="character" w:styleId="Forte">
    <w:name w:val="Strong"/>
    <w:basedOn w:val="Fontepargpadro"/>
    <w:uiPriority w:val="22"/>
    <w:qFormat/>
    <w:rsid w:val="00DE5611"/>
    <w:rPr>
      <w:b/>
      <w:bCs/>
    </w:rPr>
  </w:style>
  <w:style w:type="paragraph" w:styleId="SemEspaamento">
    <w:name w:val="No Spacing"/>
    <w:uiPriority w:val="1"/>
    <w:qFormat/>
    <w:rsid w:val="0099408A"/>
    <w:rPr>
      <w:rFonts w:ascii="Times New Roman" w:eastAsiaTheme="minorHAnsi" w:hAnsi="Times New Roman" w:cs="Times New Roman"/>
      <w:lang w:eastAsia="pt-BR"/>
    </w:rPr>
  </w:style>
  <w:style w:type="table" w:styleId="Tabelacomgrade">
    <w:name w:val="Table Grid"/>
    <w:basedOn w:val="Tabelanormal"/>
    <w:uiPriority w:val="59"/>
    <w:rsid w:val="005A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Fontepargpadro"/>
    <w:rsid w:val="00D349C4"/>
  </w:style>
  <w:style w:type="character" w:customStyle="1" w:styleId="MenoPendente1">
    <w:name w:val="Menção Pendente1"/>
    <w:basedOn w:val="Fontepargpadro"/>
    <w:uiPriority w:val="99"/>
    <w:rsid w:val="0019078B"/>
    <w:rPr>
      <w:color w:val="605E5C"/>
      <w:shd w:val="clear" w:color="auto" w:fill="E1DFDD"/>
    </w:rPr>
  </w:style>
  <w:style w:type="character" w:styleId="Refdecomentrio">
    <w:name w:val="annotation reference"/>
    <w:basedOn w:val="Fontepargpadro"/>
    <w:uiPriority w:val="99"/>
    <w:semiHidden/>
    <w:unhideWhenUsed/>
    <w:rsid w:val="004858DF"/>
    <w:rPr>
      <w:sz w:val="16"/>
      <w:szCs w:val="16"/>
    </w:rPr>
  </w:style>
  <w:style w:type="paragraph" w:styleId="Textodecomentrio">
    <w:name w:val="annotation text"/>
    <w:basedOn w:val="Normal"/>
    <w:link w:val="TextodecomentrioChar"/>
    <w:uiPriority w:val="99"/>
    <w:unhideWhenUsed/>
    <w:rsid w:val="004858DF"/>
    <w:rPr>
      <w:sz w:val="20"/>
      <w:szCs w:val="20"/>
    </w:rPr>
  </w:style>
  <w:style w:type="character" w:customStyle="1" w:styleId="TextodecomentrioChar">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unhideWhenUsed/>
    <w:rsid w:val="004858DF"/>
    <w:rPr>
      <w:b/>
      <w:bCs/>
    </w:rPr>
  </w:style>
  <w:style w:type="character" w:customStyle="1" w:styleId="AssuntodocomentrioChar">
    <w:name w:val="Assunto do comentário Char"/>
    <w:basedOn w:val="TextodecomentrioChar"/>
    <w:link w:val="Assuntodocomentrio"/>
    <w:uiPriority w:val="99"/>
    <w:semiHidden/>
    <w:rsid w:val="004858DF"/>
    <w:rPr>
      <w:b/>
      <w:bCs/>
      <w:sz w:val="20"/>
      <w:szCs w:val="20"/>
    </w:rPr>
  </w:style>
  <w:style w:type="character" w:customStyle="1" w:styleId="UnresolvedMention1">
    <w:name w:val="Unresolved Mention1"/>
    <w:basedOn w:val="Fontepargpadro"/>
    <w:uiPriority w:val="99"/>
    <w:semiHidden/>
    <w:unhideWhenUsed/>
    <w:rsid w:val="002E5F6D"/>
    <w:rPr>
      <w:color w:val="605E5C"/>
      <w:shd w:val="clear" w:color="auto" w:fill="E1DFDD"/>
    </w:rPr>
  </w:style>
  <w:style w:type="character" w:styleId="HiperlinkVisitado">
    <w:name w:val="FollowedHyperlink"/>
    <w:basedOn w:val="Fontepargpadro"/>
    <w:uiPriority w:val="99"/>
    <w:semiHidden/>
    <w:unhideWhenUsed/>
    <w:rsid w:val="00791610"/>
    <w:rPr>
      <w:color w:val="800080" w:themeColor="followedHyperlink"/>
      <w:u w:val="single"/>
    </w:rPr>
  </w:style>
  <w:style w:type="paragraph" w:styleId="PargrafodaLista">
    <w:name w:val="List Paragraph"/>
    <w:basedOn w:val="Normal"/>
    <w:uiPriority w:val="34"/>
    <w:qFormat/>
    <w:rsid w:val="001E4D99"/>
    <w:pPr>
      <w:spacing w:after="0" w:line="240" w:lineRule="auto"/>
      <w:ind w:left="720"/>
      <w:contextualSpacing/>
    </w:pPr>
    <w:rPr>
      <w:rFonts w:eastAsiaTheme="minorEastAsia"/>
      <w:kern w:val="0"/>
      <w14:ligatures w14:val="none"/>
    </w:rPr>
  </w:style>
  <w:style w:type="character" w:customStyle="1" w:styleId="Ttulo2Char">
    <w:name w:val="Título 2 Char"/>
    <w:basedOn w:val="Fontepargpadro"/>
    <w:link w:val="Ttulo2"/>
    <w:uiPriority w:val="9"/>
    <w:semiHidden/>
    <w:rsid w:val="002456F5"/>
    <w:rPr>
      <w:rFonts w:asciiTheme="majorHAnsi" w:eastAsiaTheme="majorEastAsia" w:hAnsiTheme="majorHAnsi" w:cstheme="majorBidi"/>
      <w:color w:val="365F91" w:themeColor="accent1" w:themeShade="BF"/>
      <w:kern w:val="2"/>
      <w:sz w:val="26"/>
      <w:szCs w:val="26"/>
      <w14:ligatures w14:val="standardContextual"/>
    </w:rPr>
  </w:style>
  <w:style w:type="character" w:styleId="MenoPendente">
    <w:name w:val="Unresolved Mention"/>
    <w:basedOn w:val="Fontepargpadro"/>
    <w:uiPriority w:val="99"/>
    <w:semiHidden/>
    <w:unhideWhenUsed/>
    <w:rsid w:val="002456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81431">
      <w:bodyDiv w:val="1"/>
      <w:marLeft w:val="0"/>
      <w:marRight w:val="0"/>
      <w:marTop w:val="0"/>
      <w:marBottom w:val="0"/>
      <w:divBdr>
        <w:top w:val="none" w:sz="0" w:space="0" w:color="auto"/>
        <w:left w:val="none" w:sz="0" w:space="0" w:color="auto"/>
        <w:bottom w:val="none" w:sz="0" w:space="0" w:color="auto"/>
        <w:right w:val="none" w:sz="0" w:space="0" w:color="auto"/>
      </w:divBdr>
    </w:div>
    <w:div w:id="123475907">
      <w:bodyDiv w:val="1"/>
      <w:marLeft w:val="0"/>
      <w:marRight w:val="0"/>
      <w:marTop w:val="0"/>
      <w:marBottom w:val="0"/>
      <w:divBdr>
        <w:top w:val="none" w:sz="0" w:space="0" w:color="auto"/>
        <w:left w:val="none" w:sz="0" w:space="0" w:color="auto"/>
        <w:bottom w:val="none" w:sz="0" w:space="0" w:color="auto"/>
        <w:right w:val="none" w:sz="0" w:space="0" w:color="auto"/>
      </w:divBdr>
    </w:div>
    <w:div w:id="142045353">
      <w:bodyDiv w:val="1"/>
      <w:marLeft w:val="0"/>
      <w:marRight w:val="0"/>
      <w:marTop w:val="0"/>
      <w:marBottom w:val="0"/>
      <w:divBdr>
        <w:top w:val="none" w:sz="0" w:space="0" w:color="auto"/>
        <w:left w:val="none" w:sz="0" w:space="0" w:color="auto"/>
        <w:bottom w:val="none" w:sz="0" w:space="0" w:color="auto"/>
        <w:right w:val="none" w:sz="0" w:space="0" w:color="auto"/>
      </w:divBdr>
      <w:divsChild>
        <w:div w:id="428819141">
          <w:marLeft w:val="0"/>
          <w:marRight w:val="0"/>
          <w:marTop w:val="0"/>
          <w:marBottom w:val="0"/>
          <w:divBdr>
            <w:top w:val="none" w:sz="0" w:space="0" w:color="auto"/>
            <w:left w:val="none" w:sz="0" w:space="0" w:color="auto"/>
            <w:bottom w:val="dotted" w:sz="6" w:space="24" w:color="595959"/>
            <w:right w:val="none" w:sz="0" w:space="0" w:color="auto"/>
          </w:divBdr>
        </w:div>
      </w:divsChild>
    </w:div>
    <w:div w:id="152263968">
      <w:bodyDiv w:val="1"/>
      <w:marLeft w:val="0"/>
      <w:marRight w:val="0"/>
      <w:marTop w:val="0"/>
      <w:marBottom w:val="0"/>
      <w:divBdr>
        <w:top w:val="none" w:sz="0" w:space="0" w:color="auto"/>
        <w:left w:val="none" w:sz="0" w:space="0" w:color="auto"/>
        <w:bottom w:val="none" w:sz="0" w:space="0" w:color="auto"/>
        <w:right w:val="none" w:sz="0" w:space="0" w:color="auto"/>
      </w:divBdr>
    </w:div>
    <w:div w:id="221722880">
      <w:bodyDiv w:val="1"/>
      <w:marLeft w:val="0"/>
      <w:marRight w:val="0"/>
      <w:marTop w:val="0"/>
      <w:marBottom w:val="0"/>
      <w:divBdr>
        <w:top w:val="none" w:sz="0" w:space="0" w:color="auto"/>
        <w:left w:val="none" w:sz="0" w:space="0" w:color="auto"/>
        <w:bottom w:val="none" w:sz="0" w:space="0" w:color="auto"/>
        <w:right w:val="none" w:sz="0" w:space="0" w:color="auto"/>
      </w:divBdr>
    </w:div>
    <w:div w:id="222520184">
      <w:bodyDiv w:val="1"/>
      <w:marLeft w:val="0"/>
      <w:marRight w:val="0"/>
      <w:marTop w:val="0"/>
      <w:marBottom w:val="0"/>
      <w:divBdr>
        <w:top w:val="none" w:sz="0" w:space="0" w:color="auto"/>
        <w:left w:val="none" w:sz="0" w:space="0" w:color="auto"/>
        <w:bottom w:val="none" w:sz="0" w:space="0" w:color="auto"/>
        <w:right w:val="none" w:sz="0" w:space="0" w:color="auto"/>
      </w:divBdr>
    </w:div>
    <w:div w:id="240649689">
      <w:bodyDiv w:val="1"/>
      <w:marLeft w:val="0"/>
      <w:marRight w:val="0"/>
      <w:marTop w:val="0"/>
      <w:marBottom w:val="0"/>
      <w:divBdr>
        <w:top w:val="none" w:sz="0" w:space="0" w:color="auto"/>
        <w:left w:val="none" w:sz="0" w:space="0" w:color="auto"/>
        <w:bottom w:val="none" w:sz="0" w:space="0" w:color="auto"/>
        <w:right w:val="none" w:sz="0" w:space="0" w:color="auto"/>
      </w:divBdr>
    </w:div>
    <w:div w:id="277835084">
      <w:bodyDiv w:val="1"/>
      <w:marLeft w:val="0"/>
      <w:marRight w:val="0"/>
      <w:marTop w:val="0"/>
      <w:marBottom w:val="0"/>
      <w:divBdr>
        <w:top w:val="none" w:sz="0" w:space="0" w:color="auto"/>
        <w:left w:val="none" w:sz="0" w:space="0" w:color="auto"/>
        <w:bottom w:val="none" w:sz="0" w:space="0" w:color="auto"/>
        <w:right w:val="none" w:sz="0" w:space="0" w:color="auto"/>
      </w:divBdr>
    </w:div>
    <w:div w:id="282735551">
      <w:bodyDiv w:val="1"/>
      <w:marLeft w:val="0"/>
      <w:marRight w:val="0"/>
      <w:marTop w:val="0"/>
      <w:marBottom w:val="0"/>
      <w:divBdr>
        <w:top w:val="none" w:sz="0" w:space="0" w:color="auto"/>
        <w:left w:val="none" w:sz="0" w:space="0" w:color="auto"/>
        <w:bottom w:val="none" w:sz="0" w:space="0" w:color="auto"/>
        <w:right w:val="none" w:sz="0" w:space="0" w:color="auto"/>
      </w:divBdr>
    </w:div>
    <w:div w:id="300891001">
      <w:bodyDiv w:val="1"/>
      <w:marLeft w:val="0"/>
      <w:marRight w:val="0"/>
      <w:marTop w:val="0"/>
      <w:marBottom w:val="0"/>
      <w:divBdr>
        <w:top w:val="none" w:sz="0" w:space="0" w:color="auto"/>
        <w:left w:val="none" w:sz="0" w:space="0" w:color="auto"/>
        <w:bottom w:val="none" w:sz="0" w:space="0" w:color="auto"/>
        <w:right w:val="none" w:sz="0" w:space="0" w:color="auto"/>
      </w:divBdr>
    </w:div>
    <w:div w:id="313531389">
      <w:bodyDiv w:val="1"/>
      <w:marLeft w:val="0"/>
      <w:marRight w:val="0"/>
      <w:marTop w:val="0"/>
      <w:marBottom w:val="0"/>
      <w:divBdr>
        <w:top w:val="none" w:sz="0" w:space="0" w:color="auto"/>
        <w:left w:val="none" w:sz="0" w:space="0" w:color="auto"/>
        <w:bottom w:val="none" w:sz="0" w:space="0" w:color="auto"/>
        <w:right w:val="none" w:sz="0" w:space="0" w:color="auto"/>
      </w:divBdr>
    </w:div>
    <w:div w:id="435519136">
      <w:bodyDiv w:val="1"/>
      <w:marLeft w:val="0"/>
      <w:marRight w:val="0"/>
      <w:marTop w:val="0"/>
      <w:marBottom w:val="0"/>
      <w:divBdr>
        <w:top w:val="none" w:sz="0" w:space="0" w:color="auto"/>
        <w:left w:val="none" w:sz="0" w:space="0" w:color="auto"/>
        <w:bottom w:val="none" w:sz="0" w:space="0" w:color="auto"/>
        <w:right w:val="none" w:sz="0" w:space="0" w:color="auto"/>
      </w:divBdr>
    </w:div>
    <w:div w:id="472061835">
      <w:bodyDiv w:val="1"/>
      <w:marLeft w:val="0"/>
      <w:marRight w:val="0"/>
      <w:marTop w:val="0"/>
      <w:marBottom w:val="0"/>
      <w:divBdr>
        <w:top w:val="none" w:sz="0" w:space="0" w:color="auto"/>
        <w:left w:val="none" w:sz="0" w:space="0" w:color="auto"/>
        <w:bottom w:val="none" w:sz="0" w:space="0" w:color="auto"/>
        <w:right w:val="none" w:sz="0" w:space="0" w:color="auto"/>
      </w:divBdr>
    </w:div>
    <w:div w:id="493569949">
      <w:bodyDiv w:val="1"/>
      <w:marLeft w:val="0"/>
      <w:marRight w:val="0"/>
      <w:marTop w:val="0"/>
      <w:marBottom w:val="0"/>
      <w:divBdr>
        <w:top w:val="none" w:sz="0" w:space="0" w:color="auto"/>
        <w:left w:val="none" w:sz="0" w:space="0" w:color="auto"/>
        <w:bottom w:val="none" w:sz="0" w:space="0" w:color="auto"/>
        <w:right w:val="none" w:sz="0" w:space="0" w:color="auto"/>
      </w:divBdr>
    </w:div>
    <w:div w:id="509178612">
      <w:bodyDiv w:val="1"/>
      <w:marLeft w:val="0"/>
      <w:marRight w:val="0"/>
      <w:marTop w:val="0"/>
      <w:marBottom w:val="0"/>
      <w:divBdr>
        <w:top w:val="none" w:sz="0" w:space="0" w:color="auto"/>
        <w:left w:val="none" w:sz="0" w:space="0" w:color="auto"/>
        <w:bottom w:val="none" w:sz="0" w:space="0" w:color="auto"/>
        <w:right w:val="none" w:sz="0" w:space="0" w:color="auto"/>
      </w:divBdr>
    </w:div>
    <w:div w:id="580530864">
      <w:bodyDiv w:val="1"/>
      <w:marLeft w:val="0"/>
      <w:marRight w:val="0"/>
      <w:marTop w:val="0"/>
      <w:marBottom w:val="0"/>
      <w:divBdr>
        <w:top w:val="none" w:sz="0" w:space="0" w:color="auto"/>
        <w:left w:val="none" w:sz="0" w:space="0" w:color="auto"/>
        <w:bottom w:val="none" w:sz="0" w:space="0" w:color="auto"/>
        <w:right w:val="none" w:sz="0" w:space="0" w:color="auto"/>
      </w:divBdr>
    </w:div>
    <w:div w:id="638338879">
      <w:bodyDiv w:val="1"/>
      <w:marLeft w:val="0"/>
      <w:marRight w:val="0"/>
      <w:marTop w:val="0"/>
      <w:marBottom w:val="0"/>
      <w:divBdr>
        <w:top w:val="none" w:sz="0" w:space="0" w:color="auto"/>
        <w:left w:val="none" w:sz="0" w:space="0" w:color="auto"/>
        <w:bottom w:val="none" w:sz="0" w:space="0" w:color="auto"/>
        <w:right w:val="none" w:sz="0" w:space="0" w:color="auto"/>
      </w:divBdr>
    </w:div>
    <w:div w:id="727873269">
      <w:bodyDiv w:val="1"/>
      <w:marLeft w:val="0"/>
      <w:marRight w:val="0"/>
      <w:marTop w:val="0"/>
      <w:marBottom w:val="0"/>
      <w:divBdr>
        <w:top w:val="none" w:sz="0" w:space="0" w:color="auto"/>
        <w:left w:val="none" w:sz="0" w:space="0" w:color="auto"/>
        <w:bottom w:val="none" w:sz="0" w:space="0" w:color="auto"/>
        <w:right w:val="none" w:sz="0" w:space="0" w:color="auto"/>
      </w:divBdr>
    </w:div>
    <w:div w:id="752169319">
      <w:bodyDiv w:val="1"/>
      <w:marLeft w:val="0"/>
      <w:marRight w:val="0"/>
      <w:marTop w:val="0"/>
      <w:marBottom w:val="0"/>
      <w:divBdr>
        <w:top w:val="none" w:sz="0" w:space="0" w:color="auto"/>
        <w:left w:val="none" w:sz="0" w:space="0" w:color="auto"/>
        <w:bottom w:val="none" w:sz="0" w:space="0" w:color="auto"/>
        <w:right w:val="none" w:sz="0" w:space="0" w:color="auto"/>
      </w:divBdr>
    </w:div>
    <w:div w:id="788746864">
      <w:bodyDiv w:val="1"/>
      <w:marLeft w:val="0"/>
      <w:marRight w:val="0"/>
      <w:marTop w:val="0"/>
      <w:marBottom w:val="0"/>
      <w:divBdr>
        <w:top w:val="none" w:sz="0" w:space="0" w:color="auto"/>
        <w:left w:val="none" w:sz="0" w:space="0" w:color="auto"/>
        <w:bottom w:val="none" w:sz="0" w:space="0" w:color="auto"/>
        <w:right w:val="none" w:sz="0" w:space="0" w:color="auto"/>
      </w:divBdr>
    </w:div>
    <w:div w:id="813639787">
      <w:bodyDiv w:val="1"/>
      <w:marLeft w:val="0"/>
      <w:marRight w:val="0"/>
      <w:marTop w:val="0"/>
      <w:marBottom w:val="0"/>
      <w:divBdr>
        <w:top w:val="none" w:sz="0" w:space="0" w:color="auto"/>
        <w:left w:val="none" w:sz="0" w:space="0" w:color="auto"/>
        <w:bottom w:val="none" w:sz="0" w:space="0" w:color="auto"/>
        <w:right w:val="none" w:sz="0" w:space="0" w:color="auto"/>
      </w:divBdr>
    </w:div>
    <w:div w:id="818233090">
      <w:bodyDiv w:val="1"/>
      <w:marLeft w:val="0"/>
      <w:marRight w:val="0"/>
      <w:marTop w:val="0"/>
      <w:marBottom w:val="0"/>
      <w:divBdr>
        <w:top w:val="none" w:sz="0" w:space="0" w:color="auto"/>
        <w:left w:val="none" w:sz="0" w:space="0" w:color="auto"/>
        <w:bottom w:val="none" w:sz="0" w:space="0" w:color="auto"/>
        <w:right w:val="none" w:sz="0" w:space="0" w:color="auto"/>
      </w:divBdr>
    </w:div>
    <w:div w:id="907618614">
      <w:bodyDiv w:val="1"/>
      <w:marLeft w:val="0"/>
      <w:marRight w:val="0"/>
      <w:marTop w:val="0"/>
      <w:marBottom w:val="0"/>
      <w:divBdr>
        <w:top w:val="none" w:sz="0" w:space="0" w:color="auto"/>
        <w:left w:val="none" w:sz="0" w:space="0" w:color="auto"/>
        <w:bottom w:val="none" w:sz="0" w:space="0" w:color="auto"/>
        <w:right w:val="none" w:sz="0" w:space="0" w:color="auto"/>
      </w:divBdr>
    </w:div>
    <w:div w:id="923297536">
      <w:bodyDiv w:val="1"/>
      <w:marLeft w:val="0"/>
      <w:marRight w:val="0"/>
      <w:marTop w:val="0"/>
      <w:marBottom w:val="0"/>
      <w:divBdr>
        <w:top w:val="none" w:sz="0" w:space="0" w:color="auto"/>
        <w:left w:val="none" w:sz="0" w:space="0" w:color="auto"/>
        <w:bottom w:val="none" w:sz="0" w:space="0" w:color="auto"/>
        <w:right w:val="none" w:sz="0" w:space="0" w:color="auto"/>
      </w:divBdr>
    </w:div>
    <w:div w:id="947928744">
      <w:bodyDiv w:val="1"/>
      <w:marLeft w:val="0"/>
      <w:marRight w:val="0"/>
      <w:marTop w:val="0"/>
      <w:marBottom w:val="0"/>
      <w:divBdr>
        <w:top w:val="none" w:sz="0" w:space="0" w:color="auto"/>
        <w:left w:val="none" w:sz="0" w:space="0" w:color="auto"/>
        <w:bottom w:val="none" w:sz="0" w:space="0" w:color="auto"/>
        <w:right w:val="none" w:sz="0" w:space="0" w:color="auto"/>
      </w:divBdr>
    </w:div>
    <w:div w:id="985403007">
      <w:bodyDiv w:val="1"/>
      <w:marLeft w:val="0"/>
      <w:marRight w:val="0"/>
      <w:marTop w:val="0"/>
      <w:marBottom w:val="0"/>
      <w:divBdr>
        <w:top w:val="none" w:sz="0" w:space="0" w:color="auto"/>
        <w:left w:val="none" w:sz="0" w:space="0" w:color="auto"/>
        <w:bottom w:val="none" w:sz="0" w:space="0" w:color="auto"/>
        <w:right w:val="none" w:sz="0" w:space="0" w:color="auto"/>
      </w:divBdr>
    </w:div>
    <w:div w:id="985474058">
      <w:bodyDiv w:val="1"/>
      <w:marLeft w:val="0"/>
      <w:marRight w:val="0"/>
      <w:marTop w:val="0"/>
      <w:marBottom w:val="0"/>
      <w:divBdr>
        <w:top w:val="none" w:sz="0" w:space="0" w:color="auto"/>
        <w:left w:val="none" w:sz="0" w:space="0" w:color="auto"/>
        <w:bottom w:val="none" w:sz="0" w:space="0" w:color="auto"/>
        <w:right w:val="none" w:sz="0" w:space="0" w:color="auto"/>
      </w:divBdr>
    </w:div>
    <w:div w:id="995039094">
      <w:bodyDiv w:val="1"/>
      <w:marLeft w:val="0"/>
      <w:marRight w:val="0"/>
      <w:marTop w:val="0"/>
      <w:marBottom w:val="0"/>
      <w:divBdr>
        <w:top w:val="none" w:sz="0" w:space="0" w:color="auto"/>
        <w:left w:val="none" w:sz="0" w:space="0" w:color="auto"/>
        <w:bottom w:val="none" w:sz="0" w:space="0" w:color="auto"/>
        <w:right w:val="none" w:sz="0" w:space="0" w:color="auto"/>
      </w:divBdr>
    </w:div>
    <w:div w:id="1146163111">
      <w:bodyDiv w:val="1"/>
      <w:marLeft w:val="0"/>
      <w:marRight w:val="0"/>
      <w:marTop w:val="0"/>
      <w:marBottom w:val="0"/>
      <w:divBdr>
        <w:top w:val="none" w:sz="0" w:space="0" w:color="auto"/>
        <w:left w:val="none" w:sz="0" w:space="0" w:color="auto"/>
        <w:bottom w:val="none" w:sz="0" w:space="0" w:color="auto"/>
        <w:right w:val="none" w:sz="0" w:space="0" w:color="auto"/>
      </w:divBdr>
    </w:div>
    <w:div w:id="1146825155">
      <w:bodyDiv w:val="1"/>
      <w:marLeft w:val="0"/>
      <w:marRight w:val="0"/>
      <w:marTop w:val="0"/>
      <w:marBottom w:val="0"/>
      <w:divBdr>
        <w:top w:val="none" w:sz="0" w:space="0" w:color="auto"/>
        <w:left w:val="none" w:sz="0" w:space="0" w:color="auto"/>
        <w:bottom w:val="none" w:sz="0" w:space="0" w:color="auto"/>
        <w:right w:val="none" w:sz="0" w:space="0" w:color="auto"/>
      </w:divBdr>
    </w:div>
    <w:div w:id="1253782286">
      <w:bodyDiv w:val="1"/>
      <w:marLeft w:val="0"/>
      <w:marRight w:val="0"/>
      <w:marTop w:val="0"/>
      <w:marBottom w:val="0"/>
      <w:divBdr>
        <w:top w:val="none" w:sz="0" w:space="0" w:color="auto"/>
        <w:left w:val="none" w:sz="0" w:space="0" w:color="auto"/>
        <w:bottom w:val="none" w:sz="0" w:space="0" w:color="auto"/>
        <w:right w:val="none" w:sz="0" w:space="0" w:color="auto"/>
      </w:divBdr>
    </w:div>
    <w:div w:id="1298223231">
      <w:bodyDiv w:val="1"/>
      <w:marLeft w:val="0"/>
      <w:marRight w:val="0"/>
      <w:marTop w:val="0"/>
      <w:marBottom w:val="0"/>
      <w:divBdr>
        <w:top w:val="none" w:sz="0" w:space="0" w:color="auto"/>
        <w:left w:val="none" w:sz="0" w:space="0" w:color="auto"/>
        <w:bottom w:val="none" w:sz="0" w:space="0" w:color="auto"/>
        <w:right w:val="none" w:sz="0" w:space="0" w:color="auto"/>
      </w:divBdr>
    </w:div>
    <w:div w:id="1398429683">
      <w:bodyDiv w:val="1"/>
      <w:marLeft w:val="0"/>
      <w:marRight w:val="0"/>
      <w:marTop w:val="0"/>
      <w:marBottom w:val="0"/>
      <w:divBdr>
        <w:top w:val="none" w:sz="0" w:space="0" w:color="auto"/>
        <w:left w:val="none" w:sz="0" w:space="0" w:color="auto"/>
        <w:bottom w:val="none" w:sz="0" w:space="0" w:color="auto"/>
        <w:right w:val="none" w:sz="0" w:space="0" w:color="auto"/>
      </w:divBdr>
    </w:div>
    <w:div w:id="1458570359">
      <w:bodyDiv w:val="1"/>
      <w:marLeft w:val="0"/>
      <w:marRight w:val="0"/>
      <w:marTop w:val="0"/>
      <w:marBottom w:val="0"/>
      <w:divBdr>
        <w:top w:val="none" w:sz="0" w:space="0" w:color="auto"/>
        <w:left w:val="none" w:sz="0" w:space="0" w:color="auto"/>
        <w:bottom w:val="none" w:sz="0" w:space="0" w:color="auto"/>
        <w:right w:val="none" w:sz="0" w:space="0" w:color="auto"/>
      </w:divBdr>
    </w:div>
    <w:div w:id="1491557715">
      <w:bodyDiv w:val="1"/>
      <w:marLeft w:val="0"/>
      <w:marRight w:val="0"/>
      <w:marTop w:val="0"/>
      <w:marBottom w:val="0"/>
      <w:divBdr>
        <w:top w:val="none" w:sz="0" w:space="0" w:color="auto"/>
        <w:left w:val="none" w:sz="0" w:space="0" w:color="auto"/>
        <w:bottom w:val="none" w:sz="0" w:space="0" w:color="auto"/>
        <w:right w:val="none" w:sz="0" w:space="0" w:color="auto"/>
      </w:divBdr>
      <w:divsChild>
        <w:div w:id="650210901">
          <w:marLeft w:val="0"/>
          <w:marRight w:val="0"/>
          <w:marTop w:val="0"/>
          <w:marBottom w:val="0"/>
          <w:divBdr>
            <w:top w:val="none" w:sz="0" w:space="0" w:color="auto"/>
            <w:left w:val="none" w:sz="0" w:space="0" w:color="auto"/>
            <w:bottom w:val="none" w:sz="0" w:space="0" w:color="auto"/>
            <w:right w:val="none" w:sz="0" w:space="0" w:color="auto"/>
          </w:divBdr>
          <w:divsChild>
            <w:div w:id="973945734">
              <w:marLeft w:val="0"/>
              <w:marRight w:val="0"/>
              <w:marTop w:val="0"/>
              <w:marBottom w:val="0"/>
              <w:divBdr>
                <w:top w:val="none" w:sz="0" w:space="0" w:color="auto"/>
                <w:left w:val="none" w:sz="0" w:space="0" w:color="auto"/>
                <w:bottom w:val="none" w:sz="0" w:space="0" w:color="auto"/>
                <w:right w:val="none" w:sz="0" w:space="0" w:color="auto"/>
              </w:divBdr>
              <w:divsChild>
                <w:div w:id="1755933004">
                  <w:marLeft w:val="0"/>
                  <w:marRight w:val="0"/>
                  <w:marTop w:val="0"/>
                  <w:marBottom w:val="0"/>
                  <w:divBdr>
                    <w:top w:val="none" w:sz="0" w:space="0" w:color="auto"/>
                    <w:left w:val="none" w:sz="0" w:space="0" w:color="auto"/>
                    <w:bottom w:val="none" w:sz="0" w:space="0" w:color="auto"/>
                    <w:right w:val="none" w:sz="0" w:space="0" w:color="auto"/>
                  </w:divBdr>
                  <w:divsChild>
                    <w:div w:id="1042746867">
                      <w:marLeft w:val="0"/>
                      <w:marRight w:val="0"/>
                      <w:marTop w:val="0"/>
                      <w:marBottom w:val="0"/>
                      <w:divBdr>
                        <w:top w:val="none" w:sz="0" w:space="0" w:color="auto"/>
                        <w:left w:val="none" w:sz="0" w:space="0" w:color="auto"/>
                        <w:bottom w:val="none" w:sz="0" w:space="0" w:color="auto"/>
                        <w:right w:val="none" w:sz="0" w:space="0" w:color="auto"/>
                      </w:divBdr>
                      <w:divsChild>
                        <w:div w:id="923760860">
                          <w:marLeft w:val="0"/>
                          <w:marRight w:val="0"/>
                          <w:marTop w:val="0"/>
                          <w:marBottom w:val="0"/>
                          <w:divBdr>
                            <w:top w:val="none" w:sz="0" w:space="0" w:color="auto"/>
                            <w:left w:val="none" w:sz="0" w:space="0" w:color="auto"/>
                            <w:bottom w:val="dotted" w:sz="6" w:space="24" w:color="595959"/>
                            <w:right w:val="none" w:sz="0" w:space="0" w:color="auto"/>
                          </w:divBdr>
                        </w:div>
                      </w:divsChild>
                    </w:div>
                    <w:div w:id="2106607837">
                      <w:marLeft w:val="0"/>
                      <w:marRight w:val="0"/>
                      <w:marTop w:val="0"/>
                      <w:marBottom w:val="0"/>
                      <w:divBdr>
                        <w:top w:val="none" w:sz="0" w:space="0" w:color="auto"/>
                        <w:left w:val="none" w:sz="0" w:space="0" w:color="auto"/>
                        <w:bottom w:val="none" w:sz="0" w:space="0" w:color="auto"/>
                        <w:right w:val="none" w:sz="0" w:space="0" w:color="auto"/>
                      </w:divBdr>
                      <w:divsChild>
                        <w:div w:id="510729667">
                          <w:marLeft w:val="0"/>
                          <w:marRight w:val="0"/>
                          <w:marTop w:val="0"/>
                          <w:marBottom w:val="0"/>
                          <w:divBdr>
                            <w:top w:val="none" w:sz="0" w:space="0" w:color="auto"/>
                            <w:left w:val="none" w:sz="0" w:space="0" w:color="auto"/>
                            <w:bottom w:val="none" w:sz="0" w:space="0" w:color="auto"/>
                            <w:right w:val="none" w:sz="0" w:space="0" w:color="auto"/>
                          </w:divBdr>
                        </w:div>
                        <w:div w:id="1225948314">
                          <w:marLeft w:val="0"/>
                          <w:marRight w:val="0"/>
                          <w:marTop w:val="0"/>
                          <w:marBottom w:val="0"/>
                          <w:divBdr>
                            <w:top w:val="none" w:sz="0" w:space="0" w:color="auto"/>
                            <w:left w:val="none" w:sz="0" w:space="0" w:color="auto"/>
                            <w:bottom w:val="none" w:sz="0" w:space="0" w:color="auto"/>
                            <w:right w:val="none" w:sz="0" w:space="0" w:color="auto"/>
                          </w:divBdr>
                        </w:div>
                        <w:div w:id="1503206700">
                          <w:marLeft w:val="0"/>
                          <w:marRight w:val="0"/>
                          <w:marTop w:val="0"/>
                          <w:marBottom w:val="0"/>
                          <w:divBdr>
                            <w:top w:val="none" w:sz="0" w:space="0" w:color="auto"/>
                            <w:left w:val="none" w:sz="0" w:space="0" w:color="auto"/>
                            <w:bottom w:val="none" w:sz="0" w:space="0" w:color="auto"/>
                            <w:right w:val="none" w:sz="0" w:space="0" w:color="auto"/>
                          </w:divBdr>
                        </w:div>
                        <w:div w:id="642002674">
                          <w:marLeft w:val="0"/>
                          <w:marRight w:val="0"/>
                          <w:marTop w:val="0"/>
                          <w:marBottom w:val="0"/>
                          <w:divBdr>
                            <w:top w:val="none" w:sz="0" w:space="0" w:color="auto"/>
                            <w:left w:val="none" w:sz="0" w:space="0" w:color="auto"/>
                            <w:bottom w:val="none" w:sz="0" w:space="0" w:color="auto"/>
                            <w:right w:val="none" w:sz="0" w:space="0" w:color="auto"/>
                          </w:divBdr>
                        </w:div>
                        <w:div w:id="1213468564">
                          <w:marLeft w:val="0"/>
                          <w:marRight w:val="0"/>
                          <w:marTop w:val="0"/>
                          <w:marBottom w:val="0"/>
                          <w:divBdr>
                            <w:top w:val="none" w:sz="0" w:space="0" w:color="auto"/>
                            <w:left w:val="none" w:sz="0" w:space="0" w:color="auto"/>
                            <w:bottom w:val="none" w:sz="0" w:space="0" w:color="auto"/>
                            <w:right w:val="none" w:sz="0" w:space="0" w:color="auto"/>
                          </w:divBdr>
                          <w:divsChild>
                            <w:div w:id="516694617">
                              <w:marLeft w:val="0"/>
                              <w:marRight w:val="0"/>
                              <w:marTop w:val="0"/>
                              <w:marBottom w:val="0"/>
                              <w:divBdr>
                                <w:top w:val="none" w:sz="0" w:space="0" w:color="auto"/>
                                <w:left w:val="none" w:sz="0" w:space="0" w:color="auto"/>
                                <w:bottom w:val="none" w:sz="0" w:space="0" w:color="auto"/>
                                <w:right w:val="none" w:sz="0" w:space="0" w:color="auto"/>
                              </w:divBdr>
                            </w:div>
                            <w:div w:id="1168911502">
                              <w:marLeft w:val="0"/>
                              <w:marRight w:val="0"/>
                              <w:marTop w:val="0"/>
                              <w:marBottom w:val="0"/>
                              <w:divBdr>
                                <w:top w:val="none" w:sz="0" w:space="0" w:color="auto"/>
                                <w:left w:val="none" w:sz="0" w:space="0" w:color="auto"/>
                                <w:bottom w:val="none" w:sz="0" w:space="0" w:color="auto"/>
                                <w:right w:val="none" w:sz="0" w:space="0" w:color="auto"/>
                              </w:divBdr>
                              <w:divsChild>
                                <w:div w:id="1248155853">
                                  <w:marLeft w:val="0"/>
                                  <w:marRight w:val="0"/>
                                  <w:marTop w:val="0"/>
                                  <w:marBottom w:val="0"/>
                                  <w:divBdr>
                                    <w:top w:val="single" w:sz="6" w:space="10" w:color="000000"/>
                                    <w:left w:val="single" w:sz="6" w:space="10" w:color="000000"/>
                                    <w:bottom w:val="single" w:sz="6" w:space="10" w:color="000000"/>
                                    <w:right w:val="single" w:sz="6" w:space="10" w:color="000000"/>
                                  </w:divBdr>
                                </w:div>
                              </w:divsChild>
                            </w:div>
                          </w:divsChild>
                        </w:div>
                        <w:div w:id="1677027922">
                          <w:marLeft w:val="0"/>
                          <w:marRight w:val="0"/>
                          <w:marTop w:val="0"/>
                          <w:marBottom w:val="0"/>
                          <w:divBdr>
                            <w:top w:val="none" w:sz="0" w:space="0" w:color="auto"/>
                            <w:left w:val="none" w:sz="0" w:space="0" w:color="auto"/>
                            <w:bottom w:val="none" w:sz="0" w:space="0" w:color="auto"/>
                            <w:right w:val="none" w:sz="0" w:space="0" w:color="auto"/>
                          </w:divBdr>
                          <w:divsChild>
                            <w:div w:id="297339287">
                              <w:marLeft w:val="0"/>
                              <w:marRight w:val="0"/>
                              <w:marTop w:val="0"/>
                              <w:marBottom w:val="0"/>
                              <w:divBdr>
                                <w:top w:val="none" w:sz="0" w:space="0" w:color="auto"/>
                                <w:left w:val="none" w:sz="0" w:space="0" w:color="auto"/>
                                <w:bottom w:val="none" w:sz="0" w:space="0" w:color="auto"/>
                                <w:right w:val="none" w:sz="0" w:space="0" w:color="auto"/>
                              </w:divBdr>
                              <w:divsChild>
                                <w:div w:id="982349772">
                                  <w:marLeft w:val="0"/>
                                  <w:marRight w:val="0"/>
                                  <w:marTop w:val="0"/>
                                  <w:marBottom w:val="0"/>
                                  <w:divBdr>
                                    <w:top w:val="none" w:sz="0" w:space="0" w:color="auto"/>
                                    <w:left w:val="none" w:sz="0" w:space="0" w:color="auto"/>
                                    <w:bottom w:val="none" w:sz="0" w:space="0" w:color="auto"/>
                                    <w:right w:val="none" w:sz="0" w:space="0" w:color="auto"/>
                                  </w:divBdr>
                                </w:div>
                                <w:div w:id="10009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9297116">
      <w:bodyDiv w:val="1"/>
      <w:marLeft w:val="0"/>
      <w:marRight w:val="0"/>
      <w:marTop w:val="0"/>
      <w:marBottom w:val="0"/>
      <w:divBdr>
        <w:top w:val="none" w:sz="0" w:space="0" w:color="auto"/>
        <w:left w:val="none" w:sz="0" w:space="0" w:color="auto"/>
        <w:bottom w:val="none" w:sz="0" w:space="0" w:color="auto"/>
        <w:right w:val="none" w:sz="0" w:space="0" w:color="auto"/>
      </w:divBdr>
    </w:div>
    <w:div w:id="1556161139">
      <w:bodyDiv w:val="1"/>
      <w:marLeft w:val="0"/>
      <w:marRight w:val="0"/>
      <w:marTop w:val="0"/>
      <w:marBottom w:val="0"/>
      <w:divBdr>
        <w:top w:val="none" w:sz="0" w:space="0" w:color="auto"/>
        <w:left w:val="none" w:sz="0" w:space="0" w:color="auto"/>
        <w:bottom w:val="none" w:sz="0" w:space="0" w:color="auto"/>
        <w:right w:val="none" w:sz="0" w:space="0" w:color="auto"/>
      </w:divBdr>
    </w:div>
    <w:div w:id="1575779449">
      <w:bodyDiv w:val="1"/>
      <w:marLeft w:val="0"/>
      <w:marRight w:val="0"/>
      <w:marTop w:val="0"/>
      <w:marBottom w:val="0"/>
      <w:divBdr>
        <w:top w:val="none" w:sz="0" w:space="0" w:color="auto"/>
        <w:left w:val="none" w:sz="0" w:space="0" w:color="auto"/>
        <w:bottom w:val="none" w:sz="0" w:space="0" w:color="auto"/>
        <w:right w:val="none" w:sz="0" w:space="0" w:color="auto"/>
      </w:divBdr>
    </w:div>
    <w:div w:id="1612122772">
      <w:bodyDiv w:val="1"/>
      <w:marLeft w:val="0"/>
      <w:marRight w:val="0"/>
      <w:marTop w:val="0"/>
      <w:marBottom w:val="0"/>
      <w:divBdr>
        <w:top w:val="none" w:sz="0" w:space="0" w:color="auto"/>
        <w:left w:val="none" w:sz="0" w:space="0" w:color="auto"/>
        <w:bottom w:val="none" w:sz="0" w:space="0" w:color="auto"/>
        <w:right w:val="none" w:sz="0" w:space="0" w:color="auto"/>
      </w:divBdr>
    </w:div>
    <w:div w:id="1614170789">
      <w:bodyDiv w:val="1"/>
      <w:marLeft w:val="0"/>
      <w:marRight w:val="0"/>
      <w:marTop w:val="0"/>
      <w:marBottom w:val="0"/>
      <w:divBdr>
        <w:top w:val="none" w:sz="0" w:space="0" w:color="auto"/>
        <w:left w:val="none" w:sz="0" w:space="0" w:color="auto"/>
        <w:bottom w:val="none" w:sz="0" w:space="0" w:color="auto"/>
        <w:right w:val="none" w:sz="0" w:space="0" w:color="auto"/>
      </w:divBdr>
    </w:div>
    <w:div w:id="1751538132">
      <w:bodyDiv w:val="1"/>
      <w:marLeft w:val="0"/>
      <w:marRight w:val="0"/>
      <w:marTop w:val="0"/>
      <w:marBottom w:val="0"/>
      <w:divBdr>
        <w:top w:val="none" w:sz="0" w:space="0" w:color="auto"/>
        <w:left w:val="none" w:sz="0" w:space="0" w:color="auto"/>
        <w:bottom w:val="none" w:sz="0" w:space="0" w:color="auto"/>
        <w:right w:val="none" w:sz="0" w:space="0" w:color="auto"/>
      </w:divBdr>
    </w:div>
    <w:div w:id="1761825951">
      <w:bodyDiv w:val="1"/>
      <w:marLeft w:val="0"/>
      <w:marRight w:val="0"/>
      <w:marTop w:val="0"/>
      <w:marBottom w:val="0"/>
      <w:divBdr>
        <w:top w:val="none" w:sz="0" w:space="0" w:color="auto"/>
        <w:left w:val="none" w:sz="0" w:space="0" w:color="auto"/>
        <w:bottom w:val="none" w:sz="0" w:space="0" w:color="auto"/>
        <w:right w:val="none" w:sz="0" w:space="0" w:color="auto"/>
      </w:divBdr>
    </w:div>
    <w:div w:id="1767651071">
      <w:bodyDiv w:val="1"/>
      <w:marLeft w:val="0"/>
      <w:marRight w:val="0"/>
      <w:marTop w:val="0"/>
      <w:marBottom w:val="0"/>
      <w:divBdr>
        <w:top w:val="none" w:sz="0" w:space="0" w:color="auto"/>
        <w:left w:val="none" w:sz="0" w:space="0" w:color="auto"/>
        <w:bottom w:val="none" w:sz="0" w:space="0" w:color="auto"/>
        <w:right w:val="none" w:sz="0" w:space="0" w:color="auto"/>
      </w:divBdr>
    </w:div>
    <w:div w:id="1792284186">
      <w:bodyDiv w:val="1"/>
      <w:marLeft w:val="0"/>
      <w:marRight w:val="0"/>
      <w:marTop w:val="0"/>
      <w:marBottom w:val="0"/>
      <w:divBdr>
        <w:top w:val="none" w:sz="0" w:space="0" w:color="auto"/>
        <w:left w:val="none" w:sz="0" w:space="0" w:color="auto"/>
        <w:bottom w:val="none" w:sz="0" w:space="0" w:color="auto"/>
        <w:right w:val="none" w:sz="0" w:space="0" w:color="auto"/>
      </w:divBdr>
    </w:div>
    <w:div w:id="1833520714">
      <w:bodyDiv w:val="1"/>
      <w:marLeft w:val="0"/>
      <w:marRight w:val="0"/>
      <w:marTop w:val="0"/>
      <w:marBottom w:val="0"/>
      <w:divBdr>
        <w:top w:val="none" w:sz="0" w:space="0" w:color="auto"/>
        <w:left w:val="none" w:sz="0" w:space="0" w:color="auto"/>
        <w:bottom w:val="none" w:sz="0" w:space="0" w:color="auto"/>
        <w:right w:val="none" w:sz="0" w:space="0" w:color="auto"/>
      </w:divBdr>
    </w:div>
    <w:div w:id="1870216597">
      <w:bodyDiv w:val="1"/>
      <w:marLeft w:val="0"/>
      <w:marRight w:val="0"/>
      <w:marTop w:val="0"/>
      <w:marBottom w:val="0"/>
      <w:divBdr>
        <w:top w:val="none" w:sz="0" w:space="0" w:color="auto"/>
        <w:left w:val="none" w:sz="0" w:space="0" w:color="auto"/>
        <w:bottom w:val="none" w:sz="0" w:space="0" w:color="auto"/>
        <w:right w:val="none" w:sz="0" w:space="0" w:color="auto"/>
      </w:divBdr>
    </w:div>
    <w:div w:id="1895315578">
      <w:bodyDiv w:val="1"/>
      <w:marLeft w:val="0"/>
      <w:marRight w:val="0"/>
      <w:marTop w:val="0"/>
      <w:marBottom w:val="0"/>
      <w:divBdr>
        <w:top w:val="none" w:sz="0" w:space="0" w:color="auto"/>
        <w:left w:val="none" w:sz="0" w:space="0" w:color="auto"/>
        <w:bottom w:val="none" w:sz="0" w:space="0" w:color="auto"/>
        <w:right w:val="none" w:sz="0" w:space="0" w:color="auto"/>
      </w:divBdr>
    </w:div>
    <w:div w:id="1949006231">
      <w:bodyDiv w:val="1"/>
      <w:marLeft w:val="0"/>
      <w:marRight w:val="0"/>
      <w:marTop w:val="0"/>
      <w:marBottom w:val="0"/>
      <w:divBdr>
        <w:top w:val="none" w:sz="0" w:space="0" w:color="auto"/>
        <w:left w:val="none" w:sz="0" w:space="0" w:color="auto"/>
        <w:bottom w:val="none" w:sz="0" w:space="0" w:color="auto"/>
        <w:right w:val="none" w:sz="0" w:space="0" w:color="auto"/>
      </w:divBdr>
    </w:div>
    <w:div w:id="1986544391">
      <w:bodyDiv w:val="1"/>
      <w:marLeft w:val="0"/>
      <w:marRight w:val="0"/>
      <w:marTop w:val="0"/>
      <w:marBottom w:val="0"/>
      <w:divBdr>
        <w:top w:val="none" w:sz="0" w:space="0" w:color="auto"/>
        <w:left w:val="none" w:sz="0" w:space="0" w:color="auto"/>
        <w:bottom w:val="none" w:sz="0" w:space="0" w:color="auto"/>
        <w:right w:val="none" w:sz="0" w:space="0" w:color="auto"/>
      </w:divBdr>
    </w:div>
    <w:div w:id="2086145354">
      <w:bodyDiv w:val="1"/>
      <w:marLeft w:val="0"/>
      <w:marRight w:val="0"/>
      <w:marTop w:val="0"/>
      <w:marBottom w:val="0"/>
      <w:divBdr>
        <w:top w:val="none" w:sz="0" w:space="0" w:color="auto"/>
        <w:left w:val="none" w:sz="0" w:space="0" w:color="auto"/>
        <w:bottom w:val="none" w:sz="0" w:space="0" w:color="auto"/>
        <w:right w:val="none" w:sz="0" w:space="0" w:color="auto"/>
      </w:divBdr>
    </w:div>
    <w:div w:id="2096129953">
      <w:bodyDiv w:val="1"/>
      <w:marLeft w:val="0"/>
      <w:marRight w:val="0"/>
      <w:marTop w:val="0"/>
      <w:marBottom w:val="0"/>
      <w:divBdr>
        <w:top w:val="none" w:sz="0" w:space="0" w:color="auto"/>
        <w:left w:val="none" w:sz="0" w:space="0" w:color="auto"/>
        <w:bottom w:val="none" w:sz="0" w:space="0" w:color="auto"/>
        <w:right w:val="none" w:sz="0" w:space="0" w:color="auto"/>
      </w:divBdr>
    </w:div>
    <w:div w:id="2116364301">
      <w:bodyDiv w:val="1"/>
      <w:marLeft w:val="0"/>
      <w:marRight w:val="0"/>
      <w:marTop w:val="0"/>
      <w:marBottom w:val="0"/>
      <w:divBdr>
        <w:top w:val="none" w:sz="0" w:space="0" w:color="auto"/>
        <w:left w:val="none" w:sz="0" w:space="0" w:color="auto"/>
        <w:bottom w:val="none" w:sz="0" w:space="0" w:color="auto"/>
        <w:right w:val="none" w:sz="0" w:space="0" w:color="auto"/>
      </w:divBdr>
    </w:div>
    <w:div w:id="2119829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armonica.art.b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olliane.eliziario@personalpress.jor.br" TargetMode="External"/><Relationship Id="rId4" Type="http://schemas.openxmlformats.org/officeDocument/2006/relationships/settings" Target="settings.xml"/><Relationship Id="rId9" Type="http://schemas.openxmlformats.org/officeDocument/2006/relationships/hyperlink" Target="http://www.filarmonica.art.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liane\OneDrive\Documentos\Orquestra%20Filarm&#244;nica\2025\T2025_Timbrado-3_c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D4A8-E722-6B4F-AA25-C2151099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T2025_Timbrado-3_cor</Template>
  <TotalTime>90</TotalTime>
  <Pages>7</Pages>
  <Words>2270</Words>
  <Characters>12260</Characters>
  <Application>Microsoft Office Word</Application>
  <DocSecurity>0</DocSecurity>
  <Lines>102</Lines>
  <Paragraphs>29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Polliane</dc:creator>
  <cp:keywords/>
  <dc:description/>
  <cp:lastModifiedBy>Polliane Eliziário</cp:lastModifiedBy>
  <cp:revision>102</cp:revision>
  <dcterms:created xsi:type="dcterms:W3CDTF">2025-02-15T12:46:00Z</dcterms:created>
  <dcterms:modified xsi:type="dcterms:W3CDTF">2025-03-18T13:27:00Z</dcterms:modified>
</cp:coreProperties>
</file>